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FC8" w:rsidRDefault="00836FC8" w:rsidP="00836FC8">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hint="eastAsia"/>
          <w:color w:val="000000"/>
          <w:sz w:val="28"/>
        </w:rPr>
        <w:t>Appendix 02A</w:t>
      </w:r>
    </w:p>
    <w:p w:rsidR="00836FC8" w:rsidRDefault="00836FC8" w:rsidP="00836FC8">
      <w:pPr>
        <w:spacing w:before="372" w:after="0"/>
        <w:jc w:val="right"/>
        <w:rPr>
          <w:rFonts w:hint="eastAsia"/>
        </w:rPr>
      </w:pPr>
      <w:r>
        <w:rPr>
          <w:rFonts w:ascii="Arial Unicode MS" w:eastAsia="Arial Unicode MS" w:hAnsi="Arial Unicode MS" w:cs="Arial Unicode MS" w:hint="eastAsia"/>
          <w:color w:val="000000"/>
          <w:sz w:val="28"/>
        </w:rPr>
        <w:t>Least-Squares Regression Computations</w:t>
      </w:r>
    </w:p>
    <w:p w:rsidR="00836FC8" w:rsidRDefault="00836FC8" w:rsidP="00836FC8">
      <w:pPr>
        <w:spacing w:after="0"/>
      </w:pPr>
      <w:r>
        <w:rPr>
          <w:rFonts w:ascii="Arial Unicode MS" w:eastAsia="Arial Unicode MS" w:hAnsi="Arial Unicode MS" w:cs="Arial Unicode MS" w:hint="eastAsia"/>
          <w:color w:val="000000"/>
          <w:sz w:val="18"/>
        </w:rPr>
        <w:t> </w:t>
      </w:r>
    </w:p>
    <w:p w:rsidR="00836FC8" w:rsidRDefault="00836FC8" w:rsidP="00836FC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hint="eastAsia"/>
          <w:b/>
          <w:color w:val="000000"/>
        </w:rPr>
        <w:t>True / False Questions</w:t>
      </w:r>
      <w:r>
        <w:br/>
      </w:r>
      <w:r>
        <w:rPr>
          <w:rFonts w:ascii="Arial Unicode MS" w:eastAsia="Arial Unicode MS" w:hAnsi="Arial Unicode MS" w:cs="Arial Unicode MS" w:hint="eastAsia"/>
          <w:color w:val="000000"/>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t>1.</w:t>
            </w:r>
          </w:p>
        </w:tc>
        <w:tc>
          <w:tcPr>
            <w:tcW w:w="4800" w:type="pct"/>
            <w:hideMark/>
          </w:tcPr>
          <w:p w:rsidR="00836FC8" w:rsidRDefault="00836FC8">
            <w:pPr>
              <w:keepNext/>
              <w:keepLines/>
              <w:spacing w:after="0"/>
            </w:pPr>
            <w:r>
              <w:rPr>
                <w:rFonts w:ascii="Arial Unicode MS" w:eastAsia="Arial Unicode MS" w:hAnsi="Arial Unicode MS" w:cs="Arial Unicode MS" w:hint="eastAsia"/>
                <w:color w:val="000000"/>
                <w:sz w:val="20"/>
              </w:rPr>
              <w:t>The R</w:t>
            </w:r>
            <w:r>
              <w:rPr>
                <w:rFonts w:ascii="Arial Unicode MS" w:eastAsia="Arial Unicode MS" w:hAnsi="Arial Unicode MS" w:cs="Arial Unicode MS" w:hint="eastAsia"/>
                <w:color w:val="000000"/>
                <w:sz w:val="20"/>
                <w:vertAlign w:val="superscript"/>
              </w:rPr>
              <w:t>2</w:t>
            </w:r>
            <w:r>
              <w:rPr>
                <w:rFonts w:ascii="Arial Unicode MS" w:eastAsia="Arial Unicode MS" w:hAnsi="Arial Unicode MS" w:cs="Arial Unicode MS" w:hint="eastAsia"/>
                <w:color w:val="000000"/>
                <w:sz w:val="20"/>
              </w:rPr>
              <w:t xml:space="preserve"> (i.e., R-squared) is a measure of the goodness-of-fit in least-squares regression.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True    False</w:t>
            </w:r>
          </w:p>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t>2.</w:t>
            </w:r>
          </w:p>
        </w:tc>
        <w:tc>
          <w:tcPr>
            <w:tcW w:w="4800" w:type="pct"/>
            <w:hideMark/>
          </w:tcPr>
          <w:p w:rsidR="00836FC8" w:rsidRDefault="00836FC8">
            <w:pPr>
              <w:keepNext/>
              <w:keepLines/>
              <w:spacing w:after="0"/>
            </w:pPr>
            <w:r>
              <w:rPr>
                <w:rFonts w:ascii="Arial Unicode MS" w:eastAsia="Arial Unicode MS" w:hAnsi="Arial Unicode MS" w:cs="Arial Unicode MS" w:hint="eastAsia"/>
                <w:color w:val="000000"/>
                <w:sz w:val="20"/>
              </w:rPr>
              <w:t>When analyzing a mixed cost, you should always plot the data in a scattergraph, but it is particularly important to check the data visually on a scattergraph when the R</w:t>
            </w:r>
            <w:r>
              <w:rPr>
                <w:rFonts w:ascii="Arial Unicode MS" w:eastAsia="Arial Unicode MS" w:hAnsi="Arial Unicode MS" w:cs="Arial Unicode MS" w:hint="eastAsia"/>
                <w:color w:val="000000"/>
                <w:sz w:val="20"/>
                <w:vertAlign w:val="superscript"/>
              </w:rPr>
              <w:t>2</w:t>
            </w:r>
            <w:r>
              <w:rPr>
                <w:rFonts w:ascii="Arial Unicode MS" w:eastAsia="Arial Unicode MS" w:hAnsi="Arial Unicode MS" w:cs="Arial Unicode MS" w:hint="eastAsia"/>
                <w:color w:val="000000"/>
                <w:sz w:val="20"/>
              </w:rPr>
              <w:t xml:space="preserve"> from a least squares regression is low. A quick look at the scattergraph can reveal that there is little relation between the cost and the activity or that the relation is something other than a simple straight line.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True    False</w:t>
            </w:r>
          </w:p>
        </w:tc>
      </w:tr>
    </w:tbl>
    <w:p w:rsidR="00836FC8" w:rsidRDefault="00836FC8" w:rsidP="00836FC8">
      <w:pPr>
        <w:keepLines/>
        <w:spacing w:after="0"/>
      </w:pPr>
      <w:r>
        <w:rPr>
          <w:rFonts w:ascii="Arial Unicode MS" w:eastAsia="Arial Unicode MS" w:hAnsi="Arial Unicode MS" w:cs="Arial Unicode MS" w:hint="eastAsia"/>
          <w:color w:val="000000"/>
          <w:sz w:val="18"/>
        </w:rPr>
        <w:t> </w:t>
      </w:r>
    </w:p>
    <w:p w:rsidR="00836FC8" w:rsidRDefault="00836FC8" w:rsidP="00836FC8">
      <w:pPr>
        <w:spacing w:after="0"/>
      </w:pPr>
      <w:r>
        <w:rPr>
          <w:rFonts w:ascii="Arial Unicode MS" w:eastAsia="Arial Unicode MS" w:hAnsi="Arial Unicode MS" w:cs="Arial Unicode MS" w:hint="eastAsia"/>
          <w:color w:val="000000"/>
          <w:sz w:val="18"/>
        </w:rPr>
        <w:t> </w:t>
      </w:r>
    </w:p>
    <w:p w:rsidR="00836FC8" w:rsidRDefault="00836FC8" w:rsidP="00836FC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hint="eastAsia"/>
          <w:b/>
          <w:color w:val="000000"/>
        </w:rPr>
        <w:t>Multiple Choice Questions</w:t>
      </w:r>
      <w:r>
        <w:br/>
      </w:r>
      <w:r>
        <w:rPr>
          <w:rFonts w:ascii="Arial Unicode MS" w:eastAsia="Arial Unicode MS" w:hAnsi="Arial Unicode MS" w:cs="Arial Unicode MS" w:hint="eastAsia"/>
          <w:color w:val="000000"/>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lastRenderedPageBreak/>
              <w:t>3.</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_________________ is a method of separating a mixed cost into its fixed and variable elements by fitting a line to the data that minimizes the sum of the squared errors.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Account analysis</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46"/>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Scattergraph</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High-low</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57"/>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Least-square regression</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t>4.</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Your boss would like you to estimate the fixed and variable components of a particular cost. Actual data for this cost over four recent periods appear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noProof/>
              </w:rPr>
              <w:drawing>
                <wp:inline distT="0" distB="0" distL="0" distR="0">
                  <wp:extent cx="2009775" cy="733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www.eztestonline.com/tomhardej/13823466624765700779.tp4?REQUEST=SHOWmedia&amp;media=image002PRIN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9775" cy="733425"/>
                          </a:xfrm>
                          <a:prstGeom prst="rect">
                            <a:avLst/>
                          </a:prstGeom>
                          <a:noFill/>
                          <a:ln>
                            <a:noFill/>
                          </a:ln>
                        </pic:spPr>
                      </pic:pic>
                    </a:graphicData>
                  </a:graphic>
                </wp:inline>
              </w:drawing>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Using the least-squares regression method, what is the cost formula for this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24"/>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Y = $0.00 + $7.55X</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947"/>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Y = $110.44 + $2.70X</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947"/>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Y = $103.38 + $3.00X</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947"/>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Y = $113.35 + $0.89X</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lastRenderedPageBreak/>
              <w:t>5.</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The management of Bandle Corporation would like for you to analyze their repair costs, which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noProof/>
              </w:rPr>
              <w:drawing>
                <wp:inline distT="0" distB="0" distL="0" distR="0">
                  <wp:extent cx="3076575" cy="1390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www.eztestonline.com/tomhardej/13823466624765700779.tp4?REQUEST=SHOWmedia&amp;media=image006PRIN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6575" cy="1390650"/>
                          </a:xfrm>
                          <a:prstGeom prst="rect">
                            <a:avLst/>
                          </a:prstGeom>
                          <a:noFill/>
                          <a:ln>
                            <a:noFill/>
                          </a:ln>
                        </pic:spPr>
                      </pic:pic>
                    </a:graphicData>
                  </a:graphic>
                </wp:inline>
              </w:drawing>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Management believes that repair cost is a mixed cost that depends on the number of machine-hours. Using the least-squares regression method, the estimates of the variable and fixed components of repair cost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28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$6.72 per machine-hour plus $55,230 per month</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28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$6.80 per machine-hour plus $54,679 per month</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28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$7.28 per machine-hour plus $51,389 per month</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504"/>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$14.66 per machine-hour plus $101,993 per month</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lastRenderedPageBreak/>
              <w:t>6.</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Laborn Inc.'s inspection costs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noProof/>
              </w:rPr>
              <w:drawing>
                <wp:inline distT="0" distB="0" distL="0" distR="0">
                  <wp:extent cx="325755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www.eztestonline.com/tomhardej/13823466624765700779.tp4?REQUEST=SHOWmedia&amp;media=image010PRIN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7550" cy="1371600"/>
                          </a:xfrm>
                          <a:prstGeom prst="rect">
                            <a:avLst/>
                          </a:prstGeom>
                          <a:noFill/>
                          <a:ln>
                            <a:noFill/>
                          </a:ln>
                        </pic:spPr>
                      </pic:pic>
                    </a:graphicData>
                  </a:graphic>
                </wp:inline>
              </w:drawing>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Management believes that inspection cost is a mixed cost that depends on the number of units produced. Using the least-squares regression method, the estimates of the variable and fixed components of inspection cost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492"/>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$43.04 per unit plus $10,648 per month</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38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$34.63 per unit plus $2,089 per month</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38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$34.78 per unit plus $2,044 per month</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38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$36.00 per unit plus $1,714 per month</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tcPr>
          <w:p w:rsidR="00836FC8" w:rsidRDefault="00836FC8">
            <w:pPr>
              <w:keepNext/>
              <w:keepLines/>
              <w:rPr>
                <w:sz w:val="2"/>
              </w:rPr>
            </w:pPr>
          </w:p>
        </w:tc>
        <w:tc>
          <w:tcPr>
            <w:tcW w:w="4800" w:type="pct"/>
            <w:hideMark/>
          </w:tcPr>
          <w:p w:rsidR="00836FC8" w:rsidRDefault="00836FC8">
            <w:pPr>
              <w:keepNext/>
              <w:keepLines/>
              <w:spacing w:after="0"/>
            </w:pPr>
            <w:r>
              <w:rPr>
                <w:rFonts w:ascii="Arial Unicode MS" w:eastAsia="Arial Unicode MS" w:hAnsi="Arial Unicode MS" w:cs="Arial Unicode MS" w:hint="eastAsia"/>
                <w:color w:val="000000"/>
                <w:sz w:val="20"/>
              </w:rPr>
              <w:t>Donner Company would like to estimate the variable and fixed components of its maintenance costs and has compiled the following data for the last five months of operations.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29908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www.eztestonline.com/tomhardej/13823466624765700779.tp4?REQUEST=SHOWmedia&amp;media=image014PRI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962025"/>
                          </a:xfrm>
                          <a:prstGeom prst="rect">
                            <a:avLst/>
                          </a:prstGeom>
                          <a:noFill/>
                          <a:ln>
                            <a:noFill/>
                          </a:ln>
                        </pic:spPr>
                      </pic:pic>
                    </a:graphicData>
                  </a:graphic>
                </wp:inline>
              </w:drawing>
            </w:r>
            <w:r>
              <w:rPr>
                <w:rFonts w:ascii="Arial Unicode MS" w:eastAsia="Arial Unicode MS" w:hAnsi="Arial Unicode MS" w:cs="Arial Unicode MS" w:hint="eastAsia"/>
                <w:color w:val="000000"/>
                <w:sz w:val="20"/>
              </w:rPr>
              <w:t> </w:t>
            </w:r>
          </w:p>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lastRenderedPageBreak/>
              <w:t>7.</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Using the high-low method of analysis, the estimated variable cost per labor hour for maintenance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$0.83</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$1.84</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$1.30</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$1.14</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t>8.</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Using the high-low method of analysis, the estimated total fixed cost per month for maintenance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5"/>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$440</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45"/>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$407</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5"/>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$470</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23"/>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$0</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t>9.</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Using the least-squares regression method, the estimated variable cost per labor hour for maintenance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$1.88</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$1.52</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$1.09</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$1.96</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lastRenderedPageBreak/>
              <w:t>10.</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Using the least-squares regression method, the estimated total fixed cost per month for maintenance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5"/>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$470</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45"/>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$416</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5"/>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$400</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5"/>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$378</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t>11.</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Using the least-squares regression equation, the total maintenance cost for March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29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above the regression line.</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968"/>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on the regression line.</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268"/>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below the regression line.</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369"/>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outside the relevant range.</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tcPr>
          <w:p w:rsidR="00836FC8" w:rsidRDefault="00836FC8">
            <w:pPr>
              <w:keepNext/>
              <w:keepLines/>
              <w:rPr>
                <w:sz w:val="2"/>
              </w:rPr>
            </w:pPr>
          </w:p>
        </w:tc>
        <w:tc>
          <w:tcPr>
            <w:tcW w:w="4800" w:type="pct"/>
            <w:hideMark/>
          </w:tcPr>
          <w:p w:rsidR="00836FC8" w:rsidRDefault="00836FC8">
            <w:pPr>
              <w:keepNext/>
              <w:keepLines/>
              <w:spacing w:after="0"/>
            </w:pPr>
            <w:r>
              <w:rPr>
                <w:rFonts w:ascii="Arial Unicode MS" w:eastAsia="Arial Unicode MS" w:hAnsi="Arial Unicode MS" w:cs="Arial Unicode MS" w:hint="eastAsia"/>
                <w:color w:val="000000"/>
                <w:sz w:val="20"/>
              </w:rPr>
              <w:t>Recent maintenance costs of Gallander Corporation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448050" cy="1400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www.eztestonline.com/tomhardej/13823466624765700779.tp4?REQUEST=SHOWmedia&amp;media=image020PRI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8050" cy="1400175"/>
                          </a:xfrm>
                          <a:prstGeom prst="rect">
                            <a:avLst/>
                          </a:prstGeom>
                          <a:noFill/>
                          <a:ln>
                            <a:noFill/>
                          </a:ln>
                        </pic:spPr>
                      </pic:pic>
                    </a:graphicData>
                  </a:graphic>
                </wp:inline>
              </w:drawing>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Management believes that maintenance cost is a mixed cost that depends on machine-hours.</w:t>
            </w:r>
          </w:p>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lastRenderedPageBreak/>
              <w:t>12.</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Using the least-squares regression method, the estimate of the variable component of maintenance cost per machine-hour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$1.85</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$10.30</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$1.67</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$1.90</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t>13.</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Using the least-squares regression method, the estimate of the fixed component of maintenance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$6,066</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$7,244</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$5,944</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$7,130</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tcPr>
          <w:p w:rsidR="00836FC8" w:rsidRDefault="00836FC8">
            <w:pPr>
              <w:keepNext/>
              <w:keepLines/>
              <w:rPr>
                <w:sz w:val="2"/>
              </w:rPr>
            </w:pPr>
          </w:p>
        </w:tc>
        <w:tc>
          <w:tcPr>
            <w:tcW w:w="4800" w:type="pct"/>
            <w:hideMark/>
          </w:tcPr>
          <w:p w:rsidR="00836FC8" w:rsidRDefault="00836FC8">
            <w:pPr>
              <w:keepNext/>
              <w:keepLines/>
              <w:spacing w:after="0"/>
            </w:pPr>
            <w:r>
              <w:rPr>
                <w:rFonts w:ascii="Arial Unicode MS" w:eastAsia="Arial Unicode MS" w:hAnsi="Arial Unicode MS" w:cs="Arial Unicode MS" w:hint="eastAsia"/>
                <w:color w:val="000000"/>
                <w:sz w:val="20"/>
              </w:rPr>
              <w:t>Cespedes Inc.'s inspection costs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343275" cy="1390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www.eztestonline.com/tomhardej/13823466624765700779.tp4?REQUEST=SHOWmedia&amp;media=image022PRIN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1390650"/>
                          </a:xfrm>
                          <a:prstGeom prst="rect">
                            <a:avLst/>
                          </a:prstGeom>
                          <a:noFill/>
                          <a:ln>
                            <a:noFill/>
                          </a:ln>
                        </pic:spPr>
                      </pic:pic>
                    </a:graphicData>
                  </a:graphic>
                </wp:inline>
              </w:drawing>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Management believes that inspection cost is a mixed cost that depends on units produced.</w:t>
            </w:r>
          </w:p>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lastRenderedPageBreak/>
              <w:t>14.</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Using the least-squares regression method, the estimate of the variable component of inspection cost per unit produced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$5.40</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$5.33</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$5.43</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$16.07</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t>15.</w:t>
            </w:r>
          </w:p>
        </w:tc>
        <w:tc>
          <w:tcPr>
            <w:tcW w:w="4800" w:type="pct"/>
          </w:tcPr>
          <w:p w:rsidR="00836FC8" w:rsidRDefault="00836FC8">
            <w:pPr>
              <w:keepNext/>
              <w:keepLines/>
              <w:spacing w:after="0"/>
            </w:pPr>
            <w:r>
              <w:rPr>
                <w:rFonts w:ascii="Arial Unicode MS" w:eastAsia="Arial Unicode MS" w:hAnsi="Arial Unicode MS" w:cs="Arial Unicode MS" w:hint="eastAsia"/>
                <w:color w:val="000000"/>
                <w:sz w:val="20"/>
              </w:rPr>
              <w:t>Using the least-squares regression method, the estimate of the fixed component of inspection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A.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$6,983</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B.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$10,342</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C.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$10,527</w:t>
                  </w:r>
                </w:p>
              </w:tc>
            </w:tr>
          </w:tbl>
          <w:p w:rsidR="00836FC8" w:rsidRDefault="00836FC8">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836FC8">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D. </w:t>
                  </w:r>
                </w:p>
              </w:tc>
              <w:tc>
                <w:tcPr>
                  <w:tcW w:w="0" w:type="auto"/>
                  <w:hideMark/>
                </w:tcPr>
                <w:p w:rsidR="00836FC8" w:rsidRDefault="00836FC8">
                  <w:pPr>
                    <w:keepNext/>
                    <w:keepLines/>
                    <w:spacing w:after="0"/>
                  </w:pPr>
                  <w:r>
                    <w:rPr>
                      <w:rFonts w:ascii="Arial Unicode MS" w:eastAsia="Arial Unicode MS" w:hAnsi="Arial Unicode MS" w:cs="Arial Unicode MS" w:hint="eastAsia"/>
                      <w:color w:val="000000"/>
                      <w:sz w:val="20"/>
                    </w:rPr>
                    <w:t>$6,972</w:t>
                  </w:r>
                </w:p>
              </w:tc>
            </w:tr>
          </w:tbl>
          <w:p w:rsidR="00836FC8" w:rsidRDefault="00836FC8"/>
        </w:tc>
      </w:tr>
    </w:tbl>
    <w:p w:rsidR="00836FC8" w:rsidRDefault="00836FC8" w:rsidP="00836FC8">
      <w:pPr>
        <w:keepLines/>
        <w:spacing w:after="0"/>
      </w:pPr>
      <w:r>
        <w:rPr>
          <w:rFonts w:ascii="Arial Unicode MS" w:eastAsia="Arial Unicode MS" w:hAnsi="Arial Unicode MS" w:cs="Arial Unicode MS" w:hint="eastAsia"/>
          <w:color w:val="000000"/>
          <w:sz w:val="18"/>
        </w:rPr>
        <w:t> </w:t>
      </w:r>
    </w:p>
    <w:p w:rsidR="00836FC8" w:rsidRDefault="00836FC8" w:rsidP="00836FC8">
      <w:pPr>
        <w:spacing w:after="0"/>
      </w:pPr>
      <w:r>
        <w:rPr>
          <w:rFonts w:ascii="Arial Unicode MS" w:eastAsia="Arial Unicode MS" w:hAnsi="Arial Unicode MS" w:cs="Arial Unicode MS" w:hint="eastAsia"/>
          <w:color w:val="000000"/>
          <w:sz w:val="18"/>
        </w:rPr>
        <w:t> </w:t>
      </w:r>
    </w:p>
    <w:p w:rsidR="00836FC8" w:rsidRDefault="00836FC8" w:rsidP="00836FC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hint="eastAsia"/>
          <w:b/>
          <w:color w:val="000000"/>
        </w:rPr>
        <w:t>Essay Questions</w:t>
      </w:r>
      <w:r>
        <w:br/>
      </w:r>
      <w:r>
        <w:rPr>
          <w:rFonts w:ascii="Arial Unicode MS" w:eastAsia="Arial Unicode MS" w:hAnsi="Arial Unicode MS" w:cs="Arial Unicode MS" w:hint="eastAsia"/>
          <w:color w:val="000000"/>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lastRenderedPageBreak/>
              <w:t>16.</w:t>
            </w:r>
          </w:p>
        </w:tc>
        <w:tc>
          <w:tcPr>
            <w:tcW w:w="4800" w:type="pct"/>
            <w:hideMark/>
          </w:tcPr>
          <w:p w:rsidR="00836FC8" w:rsidRDefault="00836FC8">
            <w:pPr>
              <w:keepNext/>
              <w:keepLines/>
              <w:spacing w:after="0"/>
            </w:pPr>
            <w:r>
              <w:rPr>
                <w:rFonts w:ascii="Arial Unicode MS" w:eastAsia="Arial Unicode MS" w:hAnsi="Arial Unicode MS" w:cs="Arial Unicode MS" w:hint="eastAsia"/>
                <w:color w:val="000000"/>
                <w:sz w:val="20"/>
              </w:rPr>
              <w:t>CPE for CPAs, Inc., provides continuing professional education for certified public accountants. The company is relatively new and management is seeking information regarding the company's cost structure. The following information has been gathered for the first six months of the current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noProof/>
              </w:rPr>
              <w:drawing>
                <wp:inline distT="0" distB="0" distL="0" distR="0">
                  <wp:extent cx="3219450" cy="1133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www.eztestonline.com/tomhardej/13823466624765700779.tp4?REQUEST=SHOWmedia&amp;media=image024PRI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33475"/>
                          </a:xfrm>
                          <a:prstGeom prst="rect">
                            <a:avLst/>
                          </a:prstGeom>
                          <a:noFill/>
                          <a:ln>
                            <a:noFill/>
                          </a:ln>
                        </pic:spPr>
                      </pic:pic>
                    </a:graphicData>
                  </a:graphic>
                </wp:inline>
              </w:drawing>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b/>
                <w:color w:val="000000"/>
                <w:sz w:val="20"/>
              </w:rPr>
              <w:t>Required</w:t>
            </w:r>
            <w:r>
              <w:rPr>
                <w:rFonts w:ascii="Arial Unicode MS" w:eastAsia="Arial Unicode MS" w:hAnsi="Arial Unicode MS" w:cs="Arial Unicode MS" w:hint="eastAsia"/>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a. Using the high-low method, estimate the variable cost per seminar and the total fixed cost per month.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b. Using the least-squares regression method, estimate the variable cost per seminar and the total fixed cost per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p w:rsidR="00836FC8" w:rsidRDefault="00836FC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hint="eastAsia"/>
                <w:color w:val="000000"/>
                <w:sz w:val="16"/>
              </w:rPr>
              <w:t> </w:t>
            </w:r>
          </w:p>
          <w:p w:rsidR="00836FC8" w:rsidRDefault="00836FC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hint="eastAsia"/>
                <w:color w:val="000000"/>
                <w:sz w:val="16"/>
              </w:rPr>
              <w:t> </w:t>
            </w:r>
          </w:p>
          <w:p w:rsidR="00836FC8" w:rsidRDefault="00836FC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hint="eastAsia"/>
                <w:color w:val="000000"/>
                <w:sz w:val="16"/>
              </w:rPr>
              <w:t> </w:t>
            </w:r>
          </w:p>
        </w:tc>
      </w:tr>
    </w:tbl>
    <w:p w:rsidR="00836FC8" w:rsidRDefault="00836FC8" w:rsidP="00836FC8">
      <w:pPr>
        <w:keepLines/>
        <w:spacing w:after="0"/>
      </w:pPr>
      <w:r>
        <w:rPr>
          <w:rFonts w:ascii="Arial Unicode MS" w:eastAsia="Arial Unicode MS" w:hAnsi="Arial Unicode MS" w:cs="Arial Unicode MS" w:hint="eastAsia"/>
          <w:color w:val="000000"/>
          <w:sz w:val="18"/>
        </w:rPr>
        <w:t> </w:t>
      </w:r>
    </w:p>
    <w:tbl>
      <w:tblPr>
        <w:tblW w:w="5000" w:type="pct"/>
        <w:tblCellMar>
          <w:left w:w="0" w:type="dxa"/>
          <w:right w:w="0" w:type="dxa"/>
        </w:tblCellMar>
        <w:tblLook w:val="04A0" w:firstRow="1" w:lastRow="0" w:firstColumn="1" w:lastColumn="0" w:noHBand="0" w:noVBand="1"/>
      </w:tblPr>
      <w:tblGrid>
        <w:gridCol w:w="374"/>
        <w:gridCol w:w="8986"/>
      </w:tblGrid>
      <w:tr w:rsidR="00836FC8" w:rsidTr="00836FC8">
        <w:tc>
          <w:tcPr>
            <w:tcW w:w="200" w:type="pct"/>
            <w:hideMark/>
          </w:tcPr>
          <w:p w:rsidR="00836FC8" w:rsidRDefault="00836FC8">
            <w:pPr>
              <w:keepNext/>
              <w:keepLines/>
              <w:spacing w:after="0"/>
            </w:pPr>
            <w:r>
              <w:rPr>
                <w:rFonts w:ascii="Arial Unicode MS" w:eastAsia="Arial Unicode MS" w:hAnsi="Arial Unicode MS" w:cs="Arial Unicode MS" w:hint="eastAsia"/>
                <w:color w:val="000000"/>
                <w:sz w:val="20"/>
              </w:rPr>
              <w:lastRenderedPageBreak/>
              <w:t>17.</w:t>
            </w:r>
          </w:p>
        </w:tc>
        <w:tc>
          <w:tcPr>
            <w:tcW w:w="4800" w:type="pct"/>
            <w:hideMark/>
          </w:tcPr>
          <w:p w:rsidR="00836FC8" w:rsidRDefault="00836FC8">
            <w:pPr>
              <w:keepNext/>
              <w:keepLines/>
              <w:spacing w:after="0"/>
            </w:pPr>
            <w:r>
              <w:rPr>
                <w:rFonts w:ascii="Arial Unicode MS" w:eastAsia="Arial Unicode MS" w:hAnsi="Arial Unicode MS" w:cs="Arial Unicode MS" w:hint="eastAsia"/>
                <w:color w:val="000000"/>
                <w:sz w:val="20"/>
              </w:rPr>
              <w:t>The management of Buff Sports Stadium believes that the number of sporting events each month is an measure of activity for total clean-up cost. Shown below are event figures and total clean up costs for the past four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noProof/>
              </w:rPr>
              <w:drawing>
                <wp:inline distT="0" distB="0" distL="0" distR="0">
                  <wp:extent cx="260032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www.eztestonline.com/tomhardej/13823466624765700779.tp4?REQUEST=SHOWmedia&amp;media=image028PRIN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1076325"/>
                          </a:xfrm>
                          <a:prstGeom prst="rect">
                            <a:avLst/>
                          </a:prstGeom>
                          <a:noFill/>
                          <a:ln>
                            <a:noFill/>
                          </a:ln>
                        </pic:spPr>
                      </pic:pic>
                    </a:graphicData>
                  </a:graphic>
                </wp:inline>
              </w:drawing>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b/>
                <w:color w:val="000000"/>
                <w:sz w:val="20"/>
              </w:rPr>
              <w:t>Required</w:t>
            </w:r>
            <w:r>
              <w:rPr>
                <w:rFonts w:ascii="Arial Unicode MS" w:eastAsia="Arial Unicode MS" w:hAnsi="Arial Unicode MS" w:cs="Arial Unicode MS" w:hint="eastAsia"/>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a. Estimate Buff's cost formula for monthly clean-up cost using the high-low method.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b. Estimate Buff's cost formula for monthly clean-up cost using the least-squares regression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hint="eastAsia"/>
                <w:color w:val="000000"/>
                <w:sz w:val="20"/>
              </w:rPr>
              <w:t> </w:t>
            </w:r>
            <w:r>
              <w:rPr>
                <w:rFonts w:ascii="Times,Times New Roman,Times-Rom" w:eastAsia="Times,Times New Roman,Times-Rom" w:hAnsi="Times,Times New Roman,Times-Rom" w:cs="Times,Times New Roman,Times-Rom"/>
                <w:color w:val="000000"/>
                <w:sz w:val="20"/>
              </w:rPr>
              <w:br/>
            </w:r>
          </w:p>
          <w:p w:rsidR="00836FC8" w:rsidRDefault="00836FC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hint="eastAsia"/>
                <w:color w:val="000000"/>
                <w:sz w:val="16"/>
              </w:rPr>
              <w:t> </w:t>
            </w:r>
          </w:p>
          <w:p w:rsidR="00836FC8" w:rsidRDefault="00836FC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hint="eastAsia"/>
                <w:color w:val="000000"/>
                <w:sz w:val="16"/>
              </w:rPr>
              <w:t> </w:t>
            </w:r>
          </w:p>
          <w:p w:rsidR="00836FC8" w:rsidRDefault="00836FC8">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hint="eastAsia"/>
                <w:color w:val="000000"/>
                <w:sz w:val="16"/>
              </w:rPr>
              <w:t> </w:t>
            </w:r>
          </w:p>
        </w:tc>
      </w:tr>
    </w:tbl>
    <w:p w:rsidR="00955B3D" w:rsidRDefault="00955B3D">
      <w:bookmarkStart w:id="0" w:name="_GoBack"/>
      <w:bookmarkEnd w:id="0"/>
    </w:p>
    <w:sectPr w:rsidR="00955B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167"/>
    <w:rsid w:val="00836FC8"/>
    <w:rsid w:val="00955B3D"/>
    <w:rsid w:val="00C42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FC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FC8"/>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FC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FC8"/>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7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821</Words>
  <Characters>4680</Characters>
  <Application>Microsoft Office Word</Application>
  <DocSecurity>0</DocSecurity>
  <Lines>39</Lines>
  <Paragraphs>10</Paragraphs>
  <ScaleCrop>false</ScaleCrop>
  <Company/>
  <LinksUpToDate>false</LinksUpToDate>
  <CharactersWithSpaces>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Tien Do</dc:creator>
  <cp:keywords/>
  <dc:description/>
  <cp:lastModifiedBy>Tien Do</cp:lastModifiedBy>
  <cp:revision>2</cp:revision>
  <dcterms:created xsi:type="dcterms:W3CDTF">2023-03-14T04:51:00Z</dcterms:created>
  <dcterms:modified xsi:type="dcterms:W3CDTF">2023-03-14T04:51:00Z</dcterms:modified>
</cp:coreProperties>
</file>