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 are willing to forgo current consumption in order to increase future consumption for a nominal rate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exchange between certain future dollars and certain current dollars is known as the pure rate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investment is the current commitment of dollars over time to derive future payments to compensate the investor for the time funds are committed, the expected rate of inflation, and the uncertainty of future 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holding period return (HPR) is equal to the holding period yield (HPY) stated as a percentage.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geometric mean of a series of returns is always larger than the arithmetic mean, and the difference increases with the volatility of the series.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return is the average of all possible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who selects the investment that offers greater certainty when everything else is the same is known as a risk averse investor.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Two measures of the risk premium are the standard deviation and the variance.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variance of expected returns is equal to the square root of the expected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coefficient of variation is the expected return divided by the standard deviation of the expected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most common calculations investors use to measure return performance are arithmetic means and geometric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arithmetic mean is a superior measure of the long-term performance because it indicates the compound annual rate of return based on the ending value of the investment versus its beginning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 rates are averages of all possible real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risk premium is a function of the volatility of operating earnings, sales volatility, and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line that reflects the combination of risk and return available on alternative investments is referred to as the security market line (SML).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trade-off in the investment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anticipated rate of return for a given investment instrument and its degree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understanding the nature of a particular investment and having the opportunity to purchase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high returns available on single instruments and the diversification of instruments into a 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desired level of investment and possessing the resources necessary to carry it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exchange between future consumption and current consumption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risk-free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investment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rate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consumption/investment paradigm.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rate of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phrase "nominal risk-free rate," nominal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adverse.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significant change is noted in the yield of a T-bill, the change is most likely attributable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downturn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the 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the real rate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risk aversion.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real risk-free rate is affected by two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rate of inflation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relative ease or tightness in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set of investment opportunities available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the variance of returns, everything else remaining constant, the ____ the dispersion of expectations and the ____ the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greater,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smaller,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greater,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greater,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greater, greater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coefficient of variation is a measure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tendency.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dispersion.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nominal risk-free rate of interest is a function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risk-free rate and the investment's variance.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rate and 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T-bill rate plus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free rate plus 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risk-free rate and the rate of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you bought 100 shares of NewTech common stock on January 15, 2003 at $50.00 per share and sold it on January 15, 2004 for $40.00 per share.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What was your holding period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What was your holding period yield?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bought a GM corporate bond on January 25, 2001 for $750 and solid it on January 25, 2004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What was your annual holding period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0.8667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0.1333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0.9534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0.0466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What was your annual holding period yield?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0.0466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0.1333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0.3534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0.8667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stock of XMen Inc. had the following historic prices.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33"/>
              <w:gridCol w:w="2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0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Time</w:t>
                  </w:r>
                </w:p>
              </w:tc>
              <w:tc>
                <w:tcPr>
                  <w:tcW w:w="242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Price of X-Tech</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3/01/1999</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3/01/2000</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3/01/2001</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76.00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3/01/2002</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3/01/2003</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85.00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3/01/2004</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What was your holding period return for the time period of 3/1/1999 to 3/1/2004?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0.1462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What was your annual holding period yield (Annual HPY)?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0.1462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have concluded that next year the following relationships are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340"/>
              <w:gridCol w:w="2188"/>
              <w:gridCol w:w="2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10"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Economic Status</w:t>
                  </w:r>
                </w:p>
              </w:tc>
              <w:tc>
                <w:tcPr>
                  <w:tcW w:w="1958"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Probability</w:t>
                  </w:r>
                </w:p>
              </w:tc>
              <w:tc>
                <w:tcPr>
                  <w:tcW w:w="2390"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Rate of Return</w:t>
                  </w:r>
                </w:p>
              </w:tc>
            </w:tr>
            <w:tr>
              <w:tblPrEx>
                <w:jc w:val="left"/>
                <w:tblCellMar>
                  <w:top w:w="0" w:type="dxa"/>
                  <w:left w:w="0" w:type="dxa"/>
                  <w:bottom w:w="0" w:type="dxa"/>
                  <w:right w:w="0" w:type="dxa"/>
                </w:tblCellMar>
              </w:tblPrEx>
              <w:trPr>
                <w:cantSplit w:val="0"/>
                <w:jc w:val="left"/>
              </w:trPr>
              <w:tc>
                <w:tcPr>
                  <w:tcW w:w="3110" w:type="dxa"/>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Economy</w:t>
                  </w:r>
                </w:p>
              </w:tc>
              <w:tc>
                <w:tcPr>
                  <w:tcW w:w="1958"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2390"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3110" w:type="dxa"/>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 Economy</w:t>
                  </w:r>
                </w:p>
              </w:tc>
              <w:tc>
                <w:tcPr>
                  <w:tcW w:w="1958"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390"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3110" w:type="dxa"/>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Economy</w:t>
                  </w:r>
                </w:p>
              </w:tc>
              <w:tc>
                <w:tcPr>
                  <w:tcW w:w="1958"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2390"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1.4. What is your expected rate of return [E(R</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for next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1.4. Compute the coefficient of variation for your portfolio.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during the past year the consumer price index increased by 1.5 percent and the securities listed below returned the following nominal rates of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354"/>
              <w:gridCol w:w="1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3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Government T-bills</w:t>
                  </w:r>
                </w:p>
              </w:tc>
              <w:tc>
                <w:tcPr>
                  <w:tcW w:w="169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w:t>
                  </w:r>
                </w:p>
              </w:tc>
            </w:tr>
            <w:tr>
              <w:tblPrEx>
                <w:jc w:val="left"/>
                <w:tblCellMar>
                  <w:top w:w="0" w:type="dxa"/>
                  <w:left w:w="0" w:type="dxa"/>
                  <w:bottom w:w="0" w:type="dxa"/>
                  <w:right w:w="0" w:type="dxa"/>
                </w:tblCellMar>
              </w:tblPrEx>
              <w:trPr>
                <w:cantSplit w:val="0"/>
                <w:jc w:val="left"/>
              </w:trPr>
              <w:tc>
                <w:tcPr>
                  <w:tcW w:w="313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Long-term bonds</w:t>
                  </w:r>
                </w:p>
              </w:tc>
              <w:tc>
                <w:tcPr>
                  <w:tcW w:w="169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1.5. What are the real rates of return for each of these securities?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4.29% and 6.32%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and 4.29%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 and 6.32%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and 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3.75% and 5.75%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1.5. If next year the real rates all rise by 10 percent while inflation climbs from 1.5 percent to 2.5 percent, what will be the nominal rate of return on each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and 1.52%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and 3.52%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3.89% and 6.11%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3.52% and 3.89%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and 6.11%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you hold a two-stock portfolio. You are provided with the following information on your holdings: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800"/>
              <w:gridCol w:w="1800"/>
              <w:gridCol w:w="180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Stock</w:t>
                  </w:r>
                </w:p>
              </w:tc>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Shares</w:t>
                  </w:r>
                </w:p>
              </w:tc>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Price(t)</w:t>
                  </w:r>
                </w:p>
              </w:tc>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Price(t + 1)</w:t>
                  </w:r>
                </w:p>
              </w:tc>
            </w:tr>
            <w:tr>
              <w:tblPrEx>
                <w:jc w:val="left"/>
                <w:tblCellMar>
                  <w:top w:w="0" w:type="dxa"/>
                  <w:left w:w="0" w:type="dxa"/>
                  <w:bottom w:w="0" w:type="dxa"/>
                  <w:right w:w="0" w:type="dxa"/>
                </w:tblCellMar>
              </w:tblPrEx>
              <w:trPr>
                <w:cantSplit w:val="0"/>
                <w:jc w:val="left"/>
              </w:trPr>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HPY for stock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HPY for stock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market weights for stock 1 and 2 based on period t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39%for stock 1 and 61%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for stock 1 and 50%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for stock 1 and 29%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for stock 1 and 71%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for stock 1 and 82% for stock 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HPY for the portfolio.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purchased 100 shares of GE common stock on January 1, for $29 a share. A year later you received $1.25 in dividends per share and you sold it for $28 a share.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1.7. Calculate your holding period return (HPR) for this investment in GE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0.9655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1.0973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1.7. Calculate your holding period yield (HPY) for this investment in GE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0.0345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0.0090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0.0643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0.0804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rates of return of Stock Z for the last four years are 0.10, 0.15,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0.05, and 0.20, respectively.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arithmetic mean annual rate of return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standard deviation of the annual rate of return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0.0837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coefficient of variation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geometric mean rate of return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0.074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component of the required rate of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value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 period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color w:val="000000"/>
                <w:sz w:val="22"/>
                <w:szCs w:val="22"/>
                <w:bdr w:val="nil"/>
                <w:rtl w:val="0"/>
              </w:rPr>
              <w:t>NOT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risk premium?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unsystematic 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sell an asset quickly at a fair price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variability of operating earnings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uncertainty of investment returns associated with how a firm finances its investments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risk for a security can be measured by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beta with the market 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 of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unsystematic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 with the market portfolio.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If over the past 20 years the annual returns on the S&amp;P 500 market index averaged 12 percent with a standard deviation of 18 percent, what was the coefficient of variation?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investments A and B with the following risk return characteristics, which one would you prefer and why?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33"/>
              <w:gridCol w:w="2642"/>
              <w:gridCol w:w="3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412"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314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170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Investment</w:t>
                  </w:r>
                </w:p>
              </w:tc>
              <w:tc>
                <w:tcPr>
                  <w:tcW w:w="2412"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Expected Return</w:t>
                  </w:r>
                </w:p>
              </w:tc>
              <w:tc>
                <w:tcPr>
                  <w:tcW w:w="314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of Expected Returns</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412"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12.2%</w:t>
                  </w:r>
                </w:p>
              </w:tc>
              <w:tc>
                <w:tcPr>
                  <w:tcW w:w="314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412"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314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A because it has the highest expected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A because it has the lowest relative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B because it has the lowest absolute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B because it has the lowest coefficient of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A because it has the highest coefficient of variation.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provided with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return on risk-free asset = 4.5%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return for asset i = 12.75%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return on the market portfolio = 9.25%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1.9. Calculate the risk premium for asset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1.9. Calculate the risk premium for the market portfolio.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project the long-run real growth rate for the next five years to be 2.5 percent and the average annual rate of inflation over this five-year period to be 3 percent. What is the expected nominal rate of return over the next five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5.575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annual return on U.S. government T-bills for year 2018 = 3.5%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annual return on U.S. government long-term bonds for year 2018 = 4.75%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annual return on U.S. large-cap stocks for year 2018= 8.75%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 January 1, 2018 = 165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 December 31, 2018 = 169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Compute the rate of inflation for the year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Calculate the annual real rate of return for U.S. T-bills.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Calculate the annual real rate of return for U.S. long-term bonds.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Calculate the annual real rate of return for U.S. large-cap stocks.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to the security market line (SML) if the following events occur, other things constant: (1) inflation expectations increase, and (2) investors become more risk averse?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 and keep the same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 and have less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 and have a steeper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 and keep the same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 and have less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market risk premium, all other things constant, will cause the security market line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steeper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flatter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unchanged.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expected real growth in the economy, all other things constant, will cause the security market line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steeper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flatter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unchanged.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Unsystematic risk refers to risk that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undiversifiable.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fundamental risk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market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unexplainable.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security market line (SML) graphs the expected relationship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risk and unsystematic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risk and unsystematic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and nominal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Two factors that influence the nominal risk-free rate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rate of inflation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relative ease or tightness in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set of investment opportunities available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of risk for an investment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variation of returns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coefficient of variation of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economic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risk for an investment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variation of returns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coefficient of variation of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economic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portfolio theory assumes that most investors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seekers.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tolerant.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embracing.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major sources of uncertainty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default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move a firm's position to the right on the Security Market Line (SML)?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firm's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more financial debt to the firm's balance sheet relative to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business strategy to include new product lines with more volatile expected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perceive the stock as being riskier.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risk-free required rate of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The Investment Setting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Investment Setting</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