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True / False</w:t>
            </w:r>
          </w:p>
        </w:tc>
      </w:tr>
    </w:tbl>
    <w:p w:rsidR="001828CE" w:rsidRDefault="001828CE">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1. Contracts allow managers to make their own "public" law.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4150"/>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False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Easy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AACSB: Analytic - AACSB: Group Dynamics</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DISC: - AICPA: </w:t>
                  </w:r>
                  <w:r>
                    <w:rPr>
                      <w:rFonts w:ascii="Times New Roman" w:eastAsia="Times New Roman" w:hAnsi="Times New Roman" w:cs="Times New Roman"/>
                      <w:color w:val="000000"/>
                      <w:sz w:val="22"/>
                      <w:szCs w:val="22"/>
                    </w:rPr>
                    <w:t>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Introduction: Winning Legally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Knowledge</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2. Private law provides the legal rules within which firms compete.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4150"/>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False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Easy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AACSB: Analytic - AACSB: Group Dynamics</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Introduction: Winning Legally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Knowledge</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3. To manage risk, firms may use insurance policies.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4150"/>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AACSB: Analytic - AACSB: Group Dynamics</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Introduction: Winning Legally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shd w:val="clear" w:color="auto" w:fill="FFFFFF"/>
            </w:pPr>
            <w:r>
              <w:rPr>
                <w:rFonts w:ascii="Times New Roman" w:eastAsia="Times New Roman" w:hAnsi="Times New Roman" w:cs="Times New Roman"/>
                <w:color w:val="000000"/>
                <w:sz w:val="22"/>
                <w:szCs w:val="22"/>
              </w:rPr>
              <w:t xml:space="preserve">4. The cost to firms </w:t>
            </w:r>
            <w:r>
              <w:rPr>
                <w:rFonts w:ascii="Times New Roman" w:eastAsia="Times New Roman" w:hAnsi="Times New Roman" w:cs="Times New Roman"/>
                <w:color w:val="000000"/>
                <w:sz w:val="22"/>
                <w:szCs w:val="22"/>
              </w:rPr>
              <w:t>for acting responsibly is often significantly less than the greater restrictions and costs imposed on them as a response to misdeeds or acting irresponsibly.</w:t>
            </w:r>
          </w:p>
          <w:tbl>
            <w:tblPr>
              <w:tblW w:w="0" w:type="auto"/>
              <w:tblBorders>
                <w:top w:val="outset" w:sz="6" w:space="0" w:color="808080"/>
                <w:left w:val="outset" w:sz="6" w:space="0" w:color="808080"/>
                <w:bottom w:val="outset" w:sz="6" w:space="0" w:color="808080"/>
                <w:right w:val="outset" w:sz="6" w:space="0" w:color="808080"/>
                <w:insideH w:val="nil"/>
                <w:insideV w:val="nil"/>
              </w:tblBorders>
              <w:tblCellMar>
                <w:left w:w="0" w:type="dxa"/>
                <w:right w:w="0" w:type="dxa"/>
              </w:tblCellMar>
              <w:tblLook w:val="0000"/>
            </w:tblPr>
            <w:tblGrid>
              <w:gridCol w:w="400"/>
              <w:gridCol w:w="55"/>
              <w:gridCol w:w="406"/>
            </w:tblGrid>
            <w:tr w:rsidR="001828CE">
              <w:tc>
                <w:tcPr>
                  <w:tcW w:w="400" w:type="dxa"/>
                  <w:tcMar>
                    <w:top w:w="0" w:type="dxa"/>
                    <w:left w:w="0" w:type="dxa"/>
                    <w:bottom w:w="0" w:type="dxa"/>
                    <w:right w:w="0" w:type="dxa"/>
                  </w:tcMar>
                </w:tcPr>
                <w:p w:rsidR="001828CE" w:rsidRDefault="001828CE"/>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w:t>
                  </w:r>
                </w:p>
              </w:tc>
              <w:tc>
                <w:tcPr>
                  <w:tcW w:w="0" w:type="auto"/>
                  <w:tcMar>
                    <w:top w:w="30" w:type="dxa"/>
                    <w:left w:w="0" w:type="dxa"/>
                    <w:bottom w:w="30" w:type="dxa"/>
                    <w:right w:w="400" w:type="dxa"/>
                  </w:tcMar>
                </w:tcPr>
                <w:p w:rsidR="001828CE" w:rsidRDefault="001828CE"/>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lastRenderedPageBreak/>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5. Lobbying legislators is</w:t>
            </w:r>
            <w:r>
              <w:rPr>
                <w:rFonts w:ascii="Times New Roman" w:eastAsia="Times New Roman" w:hAnsi="Times New Roman" w:cs="Times New Roman"/>
                <w:color w:val="000000"/>
                <w:sz w:val="22"/>
                <w:szCs w:val="22"/>
              </w:rPr>
              <w:t xml:space="preserve"> one method by which managers can help shape the environment in which they do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Easy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Knowledge</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6. Legal astuteness is a valuable managerial capability through which managers work effectively with </w:t>
            </w:r>
            <w:r>
              <w:rPr>
                <w:rFonts w:ascii="Times New Roman" w:eastAsia="Times New Roman" w:hAnsi="Times New Roman" w:cs="Times New Roman"/>
                <w:color w:val="000000"/>
                <w:sz w:val="22"/>
                <w:szCs w:val="22"/>
              </w:rPr>
              <w:t>counsel to solve complex problems and leverage resources to sustain competitive advantage.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7. Promoting economic growth is one of the primary public policy objectives of laws and regulations </w:t>
            </w:r>
            <w:r>
              <w:rPr>
                <w:rFonts w:ascii="Times New Roman" w:eastAsia="Times New Roman" w:hAnsi="Times New Roman" w:cs="Times New Roman"/>
                <w:color w:val="000000"/>
                <w:sz w:val="22"/>
                <w:szCs w:val="22"/>
              </w:rPr>
              <w:t>applicable to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1-2 Law and </w:t>
                  </w:r>
                  <w:r>
                    <w:rPr>
                      <w:rFonts w:ascii="Times New Roman" w:eastAsia="Times New Roman" w:hAnsi="Times New Roman" w:cs="Times New Roman"/>
                      <w:color w:val="000000"/>
                      <w:sz w:val="22"/>
                      <w:szCs w:val="22"/>
                    </w:rPr>
                    <w:t>Public Policy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8. Worker protection has not been a major public policy concern underlying U.S. business law.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lastRenderedPageBreak/>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False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Easy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BUSPROG: </w:t>
                  </w:r>
                  <w:r>
                    <w:rPr>
                      <w:rFonts w:ascii="Times New Roman" w:eastAsia="Times New Roman" w:hAnsi="Times New Roman" w:cs="Times New Roman"/>
                      <w:color w:val="000000"/>
                      <w:sz w:val="22"/>
                      <w:szCs w:val="22"/>
                    </w:rPr>
                    <w:t>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1-2 Law and Public Policy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9. A firm's illegal conduct has no bearing on the firm's competitive advantage because</w:t>
            </w:r>
            <w:r>
              <w:rPr>
                <w:rFonts w:ascii="Times New Roman" w:eastAsia="Times New Roman" w:hAnsi="Times New Roman" w:cs="Times New Roman"/>
                <w:color w:val="000000"/>
                <w:sz w:val="22"/>
                <w:szCs w:val="22"/>
              </w:rPr>
              <w:t xml:space="preserve"> it does not necessarily divert funds from strategic investments or affect its image and reputation with its customers.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False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Easy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BUSPROG: Communication, Ethics - </w:t>
                  </w:r>
                  <w:r>
                    <w:rPr>
                      <w:rFonts w:ascii="Times New Roman" w:eastAsia="Times New Roman" w:hAnsi="Times New Roman" w:cs="Times New Roman"/>
                      <w:color w:val="000000"/>
                      <w:sz w:val="22"/>
                      <w:szCs w:val="22"/>
                    </w:rPr>
                    <w:t>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10. Researchers found a statistically significant inverse relationship between a </w:t>
            </w:r>
            <w:r>
              <w:rPr>
                <w:rFonts w:ascii="Times New Roman" w:eastAsia="Times New Roman" w:hAnsi="Times New Roman" w:cs="Times New Roman"/>
                <w:color w:val="000000"/>
                <w:sz w:val="22"/>
                <w:szCs w:val="22"/>
              </w:rPr>
              <w:t>country's economic prosperity, as measured by the per capita gross domestic product, and the country's judicial independence.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False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BUSPROG: Communication, </w:t>
                  </w:r>
                  <w:r>
                    <w:rPr>
                      <w:rFonts w:ascii="Times New Roman" w:eastAsia="Times New Roman" w:hAnsi="Times New Roman" w:cs="Times New Roman"/>
                      <w:color w:val="000000"/>
                      <w:sz w:val="22"/>
                      <w:szCs w:val="22"/>
                    </w:rPr>
                    <w:t>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Introduction: Winning Legally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11. As used in the text, the term "legal astuteness" refers to the ability of a manager to avoid </w:t>
            </w:r>
            <w:r>
              <w:rPr>
                <w:rFonts w:ascii="Times New Roman" w:eastAsia="Times New Roman" w:hAnsi="Times New Roman" w:cs="Times New Roman"/>
                <w:color w:val="000000"/>
                <w:sz w:val="22"/>
                <w:szCs w:val="22"/>
              </w:rPr>
              <w:t>situations that make consultation with legal counsel necessary.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False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DISC: - </w:t>
                  </w:r>
                  <w:r>
                    <w:rPr>
                      <w:rFonts w:ascii="Times New Roman" w:eastAsia="Times New Roman" w:hAnsi="Times New Roman" w:cs="Times New Roman"/>
                      <w:color w:val="000000"/>
                      <w:sz w:val="22"/>
                      <w:szCs w:val="22"/>
                    </w:rPr>
                    <w:t>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1-3 The Legally Astute Manager</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lastRenderedPageBreak/>
              <w:t>12. Entering into nondisclosure agreements is an unethical practice that should not be tolerated by a legally astute manager.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False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1-3 The Legally Astute Manager</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13. A legally astute manager would take a proactive approach to legal issues and relevant regulations.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BUSPROG: Communication, Ethics - BUSPROG: - </w:t>
                  </w:r>
                  <w:r>
                    <w:rPr>
                      <w:rFonts w:ascii="Times New Roman" w:eastAsia="Times New Roman" w:hAnsi="Times New Roman" w:cs="Times New Roman"/>
                      <w:color w:val="000000"/>
                      <w:sz w:val="22"/>
                      <w:szCs w:val="22"/>
                    </w:rPr>
                    <w:t>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1-3 The Legally Astute Manager</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14. The potential for legal analysis to be ambiguous means that even the most skilled and experienced advisers and </w:t>
            </w:r>
            <w:r>
              <w:rPr>
                <w:rFonts w:ascii="Times New Roman" w:eastAsia="Times New Roman" w:hAnsi="Times New Roman" w:cs="Times New Roman"/>
                <w:color w:val="000000"/>
                <w:sz w:val="22"/>
                <w:szCs w:val="22"/>
              </w:rPr>
              <w:t>lawyers sometimes get it wrong.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Easy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1-3 The </w:t>
                  </w:r>
                  <w:r>
                    <w:rPr>
                      <w:rFonts w:ascii="Times New Roman" w:eastAsia="Times New Roman" w:hAnsi="Times New Roman" w:cs="Times New Roman"/>
                      <w:color w:val="000000"/>
                      <w:sz w:val="22"/>
                      <w:szCs w:val="22"/>
                    </w:rPr>
                    <w:t>Legally Astute Manager</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15. Each activity in the value chain has legal aspects.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1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Easy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AACSB: Analytic - AACSB: Group Dynamics</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16. The center of operations for the European Union is located in Brussels, Belgium.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Easy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Global View</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Knowledge</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17. According </w:t>
            </w:r>
            <w:r>
              <w:rPr>
                <w:rFonts w:ascii="Times New Roman" w:eastAsia="Times New Roman" w:hAnsi="Times New Roman" w:cs="Times New Roman"/>
                <w:color w:val="000000"/>
                <w:sz w:val="22"/>
                <w:szCs w:val="22"/>
              </w:rPr>
              <w:t>to the text, adequate protection of minority shareholder rights increases investment in new ventures.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Introduction: Winning Legally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18. Under the resource-based view of a business firm, a firm's resources can be a source of sustained competitive advantage </w:t>
            </w:r>
            <w:r>
              <w:rPr>
                <w:rFonts w:ascii="Times New Roman" w:eastAsia="Times New Roman" w:hAnsi="Times New Roman" w:cs="Times New Roman"/>
                <w:color w:val="000000"/>
                <w:sz w:val="22"/>
                <w:szCs w:val="22"/>
              </w:rPr>
              <w:t>if they are valuable, rare, and perfectly imitable by competitors.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False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w:t>
                  </w:r>
                  <w:r>
                    <w:rPr>
                      <w:rFonts w:ascii="Times New Roman" w:eastAsia="Times New Roman" w:hAnsi="Times New Roman" w:cs="Times New Roman"/>
                      <w:color w:val="000000"/>
                      <w:sz w:val="22"/>
                      <w:szCs w:val="22"/>
                    </w:rPr>
                    <w:t xml:space="preserve">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19. Self-regulation within the advertising industry has been largely successful in making any bans on deceptive advertising </w:t>
            </w:r>
            <w:r>
              <w:rPr>
                <w:rFonts w:ascii="Times New Roman" w:eastAsia="Times New Roman" w:hAnsi="Times New Roman" w:cs="Times New Roman"/>
                <w:color w:val="000000"/>
                <w:sz w:val="22"/>
                <w:szCs w:val="22"/>
              </w:rPr>
              <w:t>unnecessary.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False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w:t>
                  </w:r>
                  <w:r>
                    <w:rPr>
                      <w:rFonts w:ascii="Times New Roman" w:eastAsia="Times New Roman" w:hAnsi="Times New Roman" w:cs="Times New Roman"/>
                      <w:color w:val="000000"/>
                      <w:sz w:val="22"/>
                      <w:szCs w:val="22"/>
                    </w:rPr>
                    <w:t xml:space="preserve">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Knowledge</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20. The Systems Approach recognizes that law is dynamic, as opposed to static.</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Easy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BUSPROG: </w:t>
                  </w:r>
                  <w:r>
                    <w:rPr>
                      <w:rFonts w:ascii="Times New Roman" w:eastAsia="Times New Roman" w:hAnsi="Times New Roman" w:cs="Times New Roman"/>
                      <w:color w:val="000000"/>
                      <w:sz w:val="22"/>
                      <w:szCs w:val="22"/>
                    </w:rPr>
                    <w:t>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21. J.P. Morgan Chase's "Sons and Daughters" hiring </w:t>
            </w:r>
            <w:r>
              <w:rPr>
                <w:rFonts w:ascii="Times New Roman" w:eastAsia="Times New Roman" w:hAnsi="Times New Roman" w:cs="Times New Roman"/>
                <w:color w:val="000000"/>
                <w:sz w:val="22"/>
                <w:szCs w:val="22"/>
              </w:rPr>
              <w:t>program, involving hiring children of China's ruling elite, was approved by the U.S. Department of Justice and the Securities Exchange Commission.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False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Manager's Dilemma: Putting It Into Practice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22. Private property rights provide one area in which </w:t>
            </w:r>
            <w:r>
              <w:rPr>
                <w:rFonts w:ascii="Times New Roman" w:eastAsia="Times New Roman" w:hAnsi="Times New Roman" w:cs="Times New Roman"/>
                <w:color w:val="000000"/>
                <w:sz w:val="22"/>
                <w:szCs w:val="22"/>
              </w:rPr>
              <w:t>laws and regulations can promote economic growth.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1-2 Law and Public Policy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23. Law is not just a static, external force acting upon managers and their firms; rather law and organizations are "endogenously coevolutionary."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True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24. Legally astute management teams typically wait until later in the strategic development to bring counsel in and evaluate legal considerations.​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True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r>
                    <w:rPr>
                      <w:rFonts w:ascii="Times New Roman" w:eastAsia="Times New Roman" w:hAnsi="Times New Roman" w:cs="Times New Roman"/>
                      <w:color w:val="000000"/>
                      <w:sz w:val="22"/>
                      <w:szCs w:val="22"/>
                    </w:rPr>
                    <w:t>False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6721"/>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False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The Responsible Manager: Developing a Legally Astute Management Team</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Multiple </w:t>
            </w:r>
            <w:r>
              <w:rPr>
                <w:rFonts w:ascii="Times New Roman" w:eastAsia="Times New Roman" w:hAnsi="Times New Roman" w:cs="Times New Roman"/>
                <w:color w:val="000000"/>
                <w:sz w:val="22"/>
                <w:szCs w:val="22"/>
              </w:rPr>
              <w:t>Choice</w:t>
            </w:r>
          </w:p>
        </w:tc>
      </w:tr>
    </w:tbl>
    <w:p w:rsidR="001828CE" w:rsidRDefault="001828CE">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25. Which of the following is NOT one of the four primary public policy objectives furthered by laws and regulations applicable to U.S.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41"/>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Promoting economic growth</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Protecting workers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Promoting consumer welfare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Promoting governmental regulation</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2390"/>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1-2 Law and Public Policy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26. In what way do managers make their own private law?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24"/>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By advocating for judicial independence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By submitting to burdensome licensing requirements and filing fees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By retaining counsel ahead of any problems or issues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By entering </w:t>
                  </w:r>
                  <w:r>
                    <w:rPr>
                      <w:rFonts w:ascii="Times New Roman" w:eastAsia="Times New Roman" w:hAnsi="Times New Roman" w:cs="Times New Roman"/>
                      <w:color w:val="000000"/>
                      <w:sz w:val="22"/>
                      <w:szCs w:val="22"/>
                    </w:rPr>
                    <w:t>into contracts and crafting certain governance structures</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Introduction: Winning Legally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27. The __________ approach recognizes that "business decisions consist of continuous, interrelated economic and moral components."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51"/>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procedural</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systems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conciliatory</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mandated</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28. The __________ theory recognizes that firms have relationships with many constituent groups which both affect and are affected by the actions of the firm.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27"/>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stakeholder</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stockholder</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relational</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cohesive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29. The __________ was enacted after widespread abuses in the subprime mortgage market.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922"/>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Walsh-Healy Mortgage Reformation and Consumer Protection Act of 2009</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Mortgage Lending and Financial Reform Act of </w:t>
                  </w:r>
                  <w:r>
                    <w:rPr>
                      <w:rFonts w:ascii="Times New Roman" w:eastAsia="Times New Roman" w:hAnsi="Times New Roman" w:cs="Times New Roman"/>
                      <w:color w:val="000000"/>
                      <w:sz w:val="22"/>
                      <w:szCs w:val="22"/>
                    </w:rPr>
                    <w:t>2009</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Dodd-Frank Wall Street Reform and Consumer Protection Act of 2010</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Financial Institution Regulatory Pronouncement and Consumer Revision Act of 2010</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BUSPROG: </w:t>
                  </w:r>
                  <w:r>
                    <w:rPr>
                      <w:rFonts w:ascii="Times New Roman" w:eastAsia="Times New Roman" w:hAnsi="Times New Roman" w:cs="Times New Roman"/>
                      <w:color w:val="000000"/>
                      <w:sz w:val="22"/>
                      <w:szCs w:val="22"/>
                    </w:rPr>
                    <w:t>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30. Legally astute management teams practicing strategic </w:t>
            </w:r>
            <w:r>
              <w:rPr>
                <w:rFonts w:ascii="Times New Roman" w:eastAsia="Times New Roman" w:hAnsi="Times New Roman" w:cs="Times New Roman"/>
                <w:color w:val="000000"/>
                <w:sz w:val="22"/>
                <w:szCs w:val="22"/>
              </w:rPr>
              <w:t>compliance management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view the cost of complying with government regulation as an investment, not an expense.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view the cost of complying with government regulation as an expense that should be avoided until legal action is threatened.</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do only the minimum necessary to comply with any applicable law.</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view the cost of complying with government regulation as an expense that should be avoided until legal action is threatened, while only engaging in the minimum efforts necessary to com</w:t>
                  </w:r>
                  <w:r>
                    <w:rPr>
                      <w:rFonts w:ascii="Times New Roman" w:eastAsia="Times New Roman" w:hAnsi="Times New Roman" w:cs="Times New Roman"/>
                      <w:color w:val="000000"/>
                      <w:sz w:val="22"/>
                      <w:szCs w:val="22"/>
                    </w:rPr>
                    <w:t>ply with any applicable law.</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1-1 The Systems Approach to Law, </w:t>
                  </w:r>
                  <w:r>
                    <w:rPr>
                      <w:rFonts w:ascii="Times New Roman" w:eastAsia="Times New Roman" w:hAnsi="Times New Roman" w:cs="Times New Roman"/>
                      <w:color w:val="000000"/>
                      <w:sz w:val="22"/>
                      <w:szCs w:val="22"/>
                    </w:rPr>
                    <w:t>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31. Which of the following does NOT provide an example of how organizations and the law are endogenously coevolutionary?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80"/>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Managers lobbying legislators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Managers forming coalitions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Managers lobbying members of the executive branch</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Government relying on managers’ self-regulation</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32. __________ law is a type of law referencing formal rules embodied in constitutions and statutes </w:t>
            </w:r>
            <w:r>
              <w:rPr>
                <w:rFonts w:ascii="Times New Roman" w:eastAsia="Times New Roman" w:hAnsi="Times New Roman" w:cs="Times New Roman"/>
                <w:color w:val="000000"/>
                <w:sz w:val="22"/>
                <w:szCs w:val="22"/>
              </w:rPr>
              <w:t>enacted by legislatures.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27"/>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Public</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Private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Substantive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Remedial</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DISC: - AICPA: </w:t>
                  </w:r>
                  <w:r>
                    <w:rPr>
                      <w:rFonts w:ascii="Times New Roman" w:eastAsia="Times New Roman" w:hAnsi="Times New Roman" w:cs="Times New Roman"/>
                      <w:color w:val="000000"/>
                      <w:sz w:val="22"/>
                      <w:szCs w:val="22"/>
                    </w:rPr>
                    <w:t>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shd w:val="clear" w:color="auto" w:fill="FFFFFF"/>
            </w:pPr>
            <w:r>
              <w:rPr>
                <w:rFonts w:ascii="Times New Roman" w:eastAsia="Times New Roman" w:hAnsi="Times New Roman" w:cs="Times New Roman"/>
                <w:color w:val="000000"/>
                <w:sz w:val="22"/>
                <w:szCs w:val="22"/>
              </w:rPr>
              <w:t>33. In which of the following ways does U.S. law promote consumer welfare?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17"/>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Facilitate innovative products and services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Regulate </w:t>
                  </w:r>
                  <w:r>
                    <w:rPr>
                      <w:rFonts w:ascii="Times New Roman" w:eastAsia="Times New Roman" w:hAnsi="Times New Roman" w:cs="Times New Roman"/>
                      <w:color w:val="000000"/>
                      <w:sz w:val="22"/>
                      <w:szCs w:val="22"/>
                    </w:rPr>
                    <w:t>certain terms and conditions of employment</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Collect taxes and spend money</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Protect the environment</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1-2 Law and Public Policy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34. In which of the following ways does U.S. law protect workers?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26"/>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Facilitate innovative products and services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Prevent </w:t>
                  </w:r>
                  <w:r>
                    <w:rPr>
                      <w:rFonts w:ascii="Times New Roman" w:eastAsia="Times New Roman" w:hAnsi="Times New Roman" w:cs="Times New Roman"/>
                      <w:color w:val="000000"/>
                      <w:sz w:val="22"/>
                      <w:szCs w:val="22"/>
                    </w:rPr>
                    <w:t>deceptive practices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Collect taxes and spend money</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Require employers to provide certain benefits</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1-2 Law and Public Policy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35. In 2016, which of the following spent the most in efforts toward lobbying lawmakers?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78"/>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Blue Cross/Blue Shield</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U.S. </w:t>
                  </w:r>
                  <w:r>
                    <w:rPr>
                      <w:rFonts w:ascii="Times New Roman" w:eastAsia="Times New Roman" w:hAnsi="Times New Roman" w:cs="Times New Roman"/>
                      <w:color w:val="000000"/>
                      <w:sz w:val="22"/>
                      <w:szCs w:val="22"/>
                    </w:rPr>
                    <w:t>Chamber of Commerce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National Association of Realtors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JPMorgan Chase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DISC: - AICPA: </w:t>
                  </w:r>
                  <w:r>
                    <w:rPr>
                      <w:rFonts w:ascii="Times New Roman" w:eastAsia="Times New Roman" w:hAnsi="Times New Roman" w:cs="Times New Roman"/>
                      <w:color w:val="000000"/>
                      <w:sz w:val="22"/>
                      <w:szCs w:val="22"/>
                    </w:rPr>
                    <w:t>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Inside Story: Lobbying in the United States: Pay to Play?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36. Which of the following statements regarding a comparison of the law of the United States and the law of the European Union is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Laws of the United States and the European Union differ in regard to consumer privacy and emissions standards but are similar in regard to chemical usage and accounting standards.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Laws of the United States and the European Union differ in regard to</w:t>
                  </w:r>
                  <w:r>
                    <w:rPr>
                      <w:rFonts w:ascii="Times New Roman" w:eastAsia="Times New Roman" w:hAnsi="Times New Roman" w:cs="Times New Roman"/>
                      <w:color w:val="000000"/>
                      <w:sz w:val="22"/>
                      <w:szCs w:val="22"/>
                    </w:rPr>
                    <w:t xml:space="preserve"> consumer privacy, emissions standards, and chemical usage but are similar in regard to accounting standards.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Laws of the United States and the European Union differ in regard to consumer privacy, emissions standards, chemical usage, and accounting </w:t>
                  </w:r>
                  <w:r>
                    <w:rPr>
                      <w:rFonts w:ascii="Times New Roman" w:eastAsia="Times New Roman" w:hAnsi="Times New Roman" w:cs="Times New Roman"/>
                      <w:color w:val="000000"/>
                      <w:sz w:val="22"/>
                      <w:szCs w:val="22"/>
                    </w:rPr>
                    <w:t>standards.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Laws of the United States and the European Union are similar in all significant areas involving business regulation and vary in only minor respects.</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BUSPROG: </w:t>
                  </w:r>
                  <w:r>
                    <w:rPr>
                      <w:rFonts w:ascii="Times New Roman" w:eastAsia="Times New Roman" w:hAnsi="Times New Roman" w:cs="Times New Roman"/>
                      <w:color w:val="000000"/>
                      <w:sz w:val="22"/>
                      <w:szCs w:val="22"/>
                    </w:rPr>
                    <w:t>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Global View: Lobbying in the European Union</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Analysis</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37. Which of the following statements is true regarding typical </w:t>
            </w:r>
            <w:r>
              <w:rPr>
                <w:rFonts w:ascii="Times New Roman" w:eastAsia="Times New Roman" w:hAnsi="Times New Roman" w:cs="Times New Roman"/>
                <w:color w:val="000000"/>
                <w:sz w:val="22"/>
                <w:szCs w:val="22"/>
              </w:rPr>
              <w:t>requirements placed on employers mandating the provision of employee benefits?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Employers are typically required to provide workers' compensation, to pay unemployment insurance, and to pay social security and Medicare taxes.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Employers are </w:t>
                  </w:r>
                  <w:r>
                    <w:rPr>
                      <w:rFonts w:ascii="Times New Roman" w:eastAsia="Times New Roman" w:hAnsi="Times New Roman" w:cs="Times New Roman"/>
                      <w:color w:val="000000"/>
                      <w:sz w:val="22"/>
                      <w:szCs w:val="22"/>
                    </w:rPr>
                    <w:t>typically required to pay unemployment insurance, to pay social security and Medicare taxes, and to provide health and life insurance as well as paid time off.</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Employers are typically required to pay workers' compensation insurance, to pay social se</w:t>
                  </w:r>
                  <w:r>
                    <w:rPr>
                      <w:rFonts w:ascii="Times New Roman" w:eastAsia="Times New Roman" w:hAnsi="Times New Roman" w:cs="Times New Roman"/>
                      <w:color w:val="000000"/>
                      <w:sz w:val="22"/>
                      <w:szCs w:val="22"/>
                    </w:rPr>
                    <w:t>curity and Medicare taxes, and to provide sick time and vacation time.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Employers are typically required to provide workers' compensation and to pay unemployment insurance, but employers are not required to pay social security and Medicare taxes.</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38. At its core, legal astuteness is the ability of a manager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30"/>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effectively communicate and solve problems with counsel. </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prevent deceptive trade practices and piracy.</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develop the firm's brand and marketing </w:t>
                  </w:r>
                  <w:r>
                    <w:rPr>
                      <w:rFonts w:ascii="Times New Roman" w:eastAsia="Times New Roman" w:hAnsi="Times New Roman" w:cs="Times New Roman"/>
                      <w:color w:val="000000"/>
                      <w:sz w:val="22"/>
                      <w:szCs w:val="22"/>
                    </w:rPr>
                    <w:t>strategy.</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encourage the sale of safe products at a fair price.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1-3 The Legally Astute Manager</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39. The "systems approach" to business and society builds on which of the following stakeholder theory insights?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Firms have relationships with many constituent groups, </w:t>
                  </w:r>
                  <w:r>
                    <w:rPr>
                      <w:rFonts w:ascii="Times New Roman" w:eastAsia="Times New Roman" w:hAnsi="Times New Roman" w:cs="Times New Roman"/>
                      <w:color w:val="000000"/>
                      <w:sz w:val="22"/>
                      <w:szCs w:val="22"/>
                    </w:rPr>
                    <w:t>which both affect and are affected by the actions of the firm.</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Firms have relationships with many constituent groups, and that these groups must be managed to best promote value to stockholders.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Although firms have relationships with many </w:t>
                  </w:r>
                  <w:r>
                    <w:rPr>
                      <w:rFonts w:ascii="Times New Roman" w:eastAsia="Times New Roman" w:hAnsi="Times New Roman" w:cs="Times New Roman"/>
                      <w:color w:val="000000"/>
                      <w:sz w:val="22"/>
                      <w:szCs w:val="22"/>
                    </w:rPr>
                    <w:t>constituent groups, these groups have little impact on the ongoing management of business firms.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Firms have relationships with only a few groups, such as employees, that are directly connected with business operations.</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40. Firms with _____ have the ability to learn and adjust to circumstances in order to seize opportunities while dealing with competitive threats at the same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90"/>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dynamic capability</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strategic compliance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expansive public policy</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judicial independence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Easy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1-3 The Legally Astute Manager</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41. Which of the following has the responsibility for deciding which allocation of resources and rewards in a business makes the most business sense?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31"/>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The general manager</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The in-house lawyer</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An independently </w:t>
                  </w:r>
                  <w:r>
                    <w:rPr>
                      <w:rFonts w:ascii="Times New Roman" w:eastAsia="Times New Roman" w:hAnsi="Times New Roman" w:cs="Times New Roman"/>
                      <w:color w:val="000000"/>
                      <w:sz w:val="22"/>
                      <w:szCs w:val="22"/>
                    </w:rPr>
                    <w:t>retained lawyer</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An independently retained law firm, not just one lawyer</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Easy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1-3 The Legally Astute Manager</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Knowledge</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42. Which of the following is NOT a component of legal astuteness as referenced in the text?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098"/>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A set of value-laden attitudes about the importance of law to the firm's success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A practice of leaving the resolution of legal issues to outside counsel</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The ability to exercise informed judgment when managing the legal aspects of business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Context-specific knowledge of the law and the appropriate use of legal tools</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1-3 The Legally Astute Manager</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43. Which of the following is a component of managing risk when assembling a team in business development?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626"/>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Analyzing any covenants not to compete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Purposefully refusing to address issues such as sexual harassment</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Informing employees </w:t>
                  </w:r>
                  <w:r>
                    <w:rPr>
                      <w:rFonts w:ascii="Times New Roman" w:eastAsia="Times New Roman" w:hAnsi="Times New Roman" w:cs="Times New Roman"/>
                      <w:color w:val="000000"/>
                      <w:sz w:val="22"/>
                      <w:szCs w:val="22"/>
                    </w:rPr>
                    <w:t>that e-mail communications are not discoverable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Ignoring whistleblower protection</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DISC: - </w:t>
                  </w:r>
                  <w:r>
                    <w:rPr>
                      <w:rFonts w:ascii="Times New Roman" w:eastAsia="Times New Roman" w:hAnsi="Times New Roman" w:cs="Times New Roman"/>
                      <w:color w:val="000000"/>
                      <w:sz w:val="22"/>
                      <w:szCs w:val="22"/>
                    </w:rPr>
                    <w:t>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1-3 The Legally Astute Manager</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44. The ____ approach to business and society introduced in the text is a descriptive framework that integrates legal and societal considerations with </w:t>
            </w:r>
            <w:r>
              <w:rPr>
                <w:rFonts w:ascii="Times New Roman" w:eastAsia="Times New Roman" w:hAnsi="Times New Roman" w:cs="Times New Roman"/>
                <w:color w:val="000000"/>
                <w:sz w:val="22"/>
                <w:szCs w:val="22"/>
              </w:rPr>
              <w:t>mainstream theories of competitive advantage and social responsibility.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353"/>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Integrative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Systems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Proactive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Economic</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BUSPROG: Communication, Ethics - BUSPROG: - </w:t>
                  </w:r>
                  <w:r>
                    <w:rPr>
                      <w:rFonts w:ascii="Times New Roman" w:eastAsia="Times New Roman" w:hAnsi="Times New Roman" w:cs="Times New Roman"/>
                      <w:color w:val="000000"/>
                      <w:sz w:val="22"/>
                      <w:szCs w:val="22"/>
                    </w:rPr>
                    <w:t>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45. _____ strategies for dealing with the interface between a firm's business and the </w:t>
            </w:r>
            <w:r>
              <w:rPr>
                <w:rFonts w:ascii="Times New Roman" w:eastAsia="Times New Roman" w:hAnsi="Times New Roman" w:cs="Times New Roman"/>
                <w:color w:val="000000"/>
                <w:sz w:val="22"/>
                <w:szCs w:val="22"/>
              </w:rPr>
              <w:t>natural environment that go beyond environmental regulatory compliance have been associated with _____ financial performance.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37"/>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Proactive; sub-par</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Legislative; improved</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Proactive; improved</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Defensive; peak</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46. Which of the following entities is at the center of a systems approach to law, business, and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55"/>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Public law</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Value proposition</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Competitive environment</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Top management team</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47. Under the </w:t>
            </w:r>
            <w:r>
              <w:rPr>
                <w:rFonts w:ascii="Times New Roman" w:eastAsia="Times New Roman" w:hAnsi="Times New Roman" w:cs="Times New Roman"/>
                <w:color w:val="000000"/>
                <w:sz w:val="22"/>
                <w:szCs w:val="22"/>
              </w:rPr>
              <w:t>__________ view of the firm, resources can be a source of competitive advantage if they are __________.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950"/>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resource-based; rare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systems-based; hard to copy</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resource-based; available to competitors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systems-based; available to </w:t>
                  </w:r>
                  <w:r>
                    <w:rPr>
                      <w:rFonts w:ascii="Times New Roman" w:eastAsia="Times New Roman" w:hAnsi="Times New Roman" w:cs="Times New Roman"/>
                      <w:color w:val="000000"/>
                      <w:sz w:val="22"/>
                      <w:szCs w:val="22"/>
                    </w:rPr>
                    <w:t>competitors</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48. __________ is a type of relationship building lobbying that is prevalent in China.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109"/>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Xantu</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Olaying</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Guanxi</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Quinta</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2390"/>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Easy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AACSB: </w:t>
                  </w:r>
                  <w:r>
                    <w:rPr>
                      <w:rFonts w:ascii="Times New Roman" w:eastAsia="Times New Roman" w:hAnsi="Times New Roman" w:cs="Times New Roman"/>
                      <w:color w:val="000000"/>
                      <w:sz w:val="22"/>
                      <w:szCs w:val="22"/>
                    </w:rPr>
                    <w:t>Diversity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Manager's Dilemma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Analysis</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49. U.S. laws promote public welfare in a variety of ways. Which of the following would be one of those ways?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47"/>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Protecting </w:t>
                  </w:r>
                  <w:r>
                    <w:rPr>
                      <w:rFonts w:ascii="Times New Roman" w:eastAsia="Times New Roman" w:hAnsi="Times New Roman" w:cs="Times New Roman"/>
                      <w:color w:val="000000"/>
                      <w:sz w:val="22"/>
                      <w:szCs w:val="22"/>
                    </w:rPr>
                    <w:t>fundamental rights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Preventing deceptive practices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Regulating terms and conditions of employment</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Allocating risks</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BUSPROG: Communication, Ethics - BUSPROG: - </w:t>
                  </w:r>
                  <w:r>
                    <w:rPr>
                      <w:rFonts w:ascii="Times New Roman" w:eastAsia="Times New Roman" w:hAnsi="Times New Roman" w:cs="Times New Roman"/>
                      <w:color w:val="000000"/>
                      <w:sz w:val="22"/>
                      <w:szCs w:val="22"/>
                    </w:rPr>
                    <w:t>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1-2 Law and Public Policy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Knowledge</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50. Lobbying activities look different in the European Union from the way they look in the United States. Which of the </w:t>
            </w:r>
            <w:r>
              <w:rPr>
                <w:rFonts w:ascii="Times New Roman" w:eastAsia="Times New Roman" w:hAnsi="Times New Roman" w:cs="Times New Roman"/>
                <w:color w:val="000000"/>
                <w:sz w:val="22"/>
                <w:szCs w:val="22"/>
              </w:rPr>
              <w:t>following represents the advice of lobbyists for U.S. interests in the European Union?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Refrain from presenting your position to commission members individually; the presentation must be to the full commission to be considered.</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The most </w:t>
                  </w:r>
                  <w:r>
                    <w:rPr>
                      <w:rFonts w:ascii="Times New Roman" w:eastAsia="Times New Roman" w:hAnsi="Times New Roman" w:cs="Times New Roman"/>
                      <w:color w:val="000000"/>
                      <w:sz w:val="22"/>
                      <w:szCs w:val="22"/>
                    </w:rPr>
                    <w:t>effective lobbying follows the relevant EU commission’s preliminary draft opinion.</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Refrain from any lobbying activity until a full presentation can be made to regulators.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Present your position to regulators ahead of any political debate on th</w:t>
                  </w:r>
                  <w:r>
                    <w:rPr>
                      <w:rFonts w:ascii="Times New Roman" w:eastAsia="Times New Roman" w:hAnsi="Times New Roman" w:cs="Times New Roman"/>
                      <w:color w:val="000000"/>
                      <w:sz w:val="22"/>
                      <w:szCs w:val="22"/>
                    </w:rPr>
                    <w:t>e issue.</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Global View</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51. </w:t>
            </w:r>
            <w:r>
              <w:rPr>
                <w:rFonts w:ascii="Times New Roman" w:eastAsia="Times New Roman" w:hAnsi="Times New Roman" w:cs="Times New Roman"/>
                <w:color w:val="000000"/>
                <w:sz w:val="22"/>
                <w:szCs w:val="22"/>
              </w:rPr>
              <w:t>Management teams that practice __________.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value-based compliance management view the cost of compliance as an expense rather than an investment</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strategic compliance management identify and embrace operational changes in order to convert </w:t>
                  </w:r>
                  <w:r>
                    <w:rPr>
                      <w:rFonts w:ascii="Times New Roman" w:eastAsia="Times New Roman" w:hAnsi="Times New Roman" w:cs="Times New Roman"/>
                      <w:color w:val="000000"/>
                      <w:sz w:val="22"/>
                      <w:szCs w:val="22"/>
                    </w:rPr>
                    <w:t>regulatory constraints into innovation opportunities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resource-based management see regulation compliance as a competitive advantage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strategic-based risk management are the most legally astute of managers</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52. Which of the following is NOT one of "Porter's Five Forces" that affect the competitive environment?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54"/>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Threat of entry</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Direct competition</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Logistics and component supply</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Buyer power</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Analysis</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53. Which of the </w:t>
            </w:r>
            <w:r>
              <w:rPr>
                <w:rFonts w:ascii="Times New Roman" w:eastAsia="Times New Roman" w:hAnsi="Times New Roman" w:cs="Times New Roman"/>
                <w:color w:val="000000"/>
                <w:sz w:val="22"/>
                <w:szCs w:val="22"/>
              </w:rPr>
              <w:t>following falls within the legal limits of lobbyist activity?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63"/>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Giving gifts to governmental officials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Contributing to entities that hold the lawmaker’s interest</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Hosting campaign events for lawmakers running for reelection</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Paying </w:t>
                  </w:r>
                  <w:r>
                    <w:rPr>
                      <w:rFonts w:ascii="Times New Roman" w:eastAsia="Times New Roman" w:hAnsi="Times New Roman" w:cs="Times New Roman"/>
                      <w:color w:val="000000"/>
                      <w:sz w:val="22"/>
                      <w:szCs w:val="22"/>
                    </w:rPr>
                    <w:t>lawmakers’ staff for personal access to lawmakers on behalf of client</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Inside Story: Lobbying in the United States: Pay to Play?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Analysis</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w:t>
            </w:r>
          </w:p>
          <w:p w:rsidR="001828CE" w:rsidRDefault="00DE43DE">
            <w:pPr>
              <w:pStyle w:val="p"/>
            </w:pPr>
            <w:r>
              <w:rPr>
                <w:rFonts w:ascii="Times New Roman" w:eastAsia="Times New Roman" w:hAnsi="Times New Roman" w:cs="Times New Roman"/>
                <w:b/>
                <w:bCs/>
                <w:color w:val="000000"/>
                <w:sz w:val="22"/>
                <w:szCs w:val="22"/>
              </w:rPr>
              <w:t>Fact Pattern 1-1</w:t>
            </w:r>
          </w:p>
          <w:p w:rsidR="001828CE" w:rsidRDefault="00DE43DE">
            <w:pPr>
              <w:pStyle w:val="p"/>
            </w:pPr>
            <w:r>
              <w:rPr>
                <w:rFonts w:ascii="Times New Roman" w:eastAsia="Times New Roman" w:hAnsi="Times New Roman" w:cs="Times New Roman"/>
                <w:color w:val="000000"/>
                <w:sz w:val="22"/>
                <w:szCs w:val="22"/>
              </w:rPr>
              <w:t>​</w:t>
            </w:r>
          </w:p>
          <w:p w:rsidR="001828CE" w:rsidRDefault="00DE43DE">
            <w:pPr>
              <w:pStyle w:val="p"/>
            </w:pPr>
            <w:r>
              <w:rPr>
                <w:rFonts w:ascii="Times New Roman" w:eastAsia="Times New Roman" w:hAnsi="Times New Roman" w:cs="Times New Roman"/>
                <w:color w:val="000000"/>
                <w:sz w:val="22"/>
                <w:szCs w:val="22"/>
              </w:rPr>
              <w:t xml:space="preserve">Deven, the CEO of Chemoceuticals, which was involved in the production and sale of pharmaceuticals, decided to hire new employees to </w:t>
            </w:r>
            <w:r>
              <w:rPr>
                <w:rFonts w:ascii="Times New Roman" w:eastAsia="Times New Roman" w:hAnsi="Times New Roman" w:cs="Times New Roman"/>
                <w:color w:val="000000"/>
                <w:sz w:val="22"/>
                <w:szCs w:val="22"/>
              </w:rPr>
              <w:t>research and develop new drugs for a planned expansion into treatments for diseases of immune deficiency. Deven was concerned, however, that the employees specializing in these drugs might leave at some point, taking company secrets with them for use in co</w:t>
            </w:r>
            <w:r>
              <w:rPr>
                <w:rFonts w:ascii="Times New Roman" w:eastAsia="Times New Roman" w:hAnsi="Times New Roman" w:cs="Times New Roman"/>
                <w:color w:val="000000"/>
                <w:sz w:val="22"/>
                <w:szCs w:val="22"/>
              </w:rPr>
              <w:t>mpetition with Chemoceuticals. Deven, therefore, required that the employees sign contracts containing covenants not to compete. After consulting with in-house counsel regarding the effect of some new regulations involving the use of certain pharmaceutical</w:t>
            </w:r>
            <w:r>
              <w:rPr>
                <w:rFonts w:ascii="Times New Roman" w:eastAsia="Times New Roman" w:hAnsi="Times New Roman" w:cs="Times New Roman"/>
                <w:color w:val="000000"/>
                <w:sz w:val="22"/>
                <w:szCs w:val="22"/>
              </w:rPr>
              <w:t xml:space="preserve"> agents, Deven wonders whether to ignore the regulations until some type of investigation of the company is started. Counsel believes that more than likely no one will ever check to see whether Chemoceuticals is in compliance. Deven disagrees with this ass</w:t>
            </w:r>
            <w:r>
              <w:rPr>
                <w:rFonts w:ascii="Times New Roman" w:eastAsia="Times New Roman" w:hAnsi="Times New Roman" w:cs="Times New Roman"/>
                <w:color w:val="000000"/>
                <w:sz w:val="22"/>
                <w:szCs w:val="22"/>
              </w:rPr>
              <w:t>essment and decides to seek other counsel.</w:t>
            </w:r>
          </w:p>
          <w:p w:rsidR="001828CE" w:rsidRDefault="00DE43DE">
            <w:pPr>
              <w:pStyle w:val="p"/>
            </w:pPr>
            <w:r>
              <w:rPr>
                <w:rFonts w:ascii="Times New Roman" w:eastAsia="Times New Roman" w:hAnsi="Times New Roman" w:cs="Times New Roman"/>
                <w:color w:val="000000"/>
                <w:sz w:val="22"/>
                <w:szCs w:val="22"/>
              </w:rPr>
              <w:t>​</w:t>
            </w:r>
          </w:p>
        </w:tc>
      </w:tr>
    </w:tbl>
    <w:p w:rsidR="001828CE" w:rsidRDefault="001828CE"/>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54. Refer to Fact Pattern 1-1. The covenants not to compete involved which of the following types of law?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696"/>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Public</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Private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Circumscribed</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Tangential</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Introduction: Winning Legally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55. Refer to Fact </w:t>
            </w:r>
            <w:r>
              <w:rPr>
                <w:rFonts w:ascii="Times New Roman" w:eastAsia="Times New Roman" w:hAnsi="Times New Roman" w:cs="Times New Roman"/>
                <w:color w:val="000000"/>
                <w:sz w:val="22"/>
                <w:szCs w:val="22"/>
              </w:rPr>
              <w:t>Pattern 1-1. The use of covenants not to compete involves which of the following forces identified by Michael Porter and referenced in the text?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51"/>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Supplier power</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Threat of entry</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Substitution</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Buyer power</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56. Refer to Fact Pattern 1-1. The government regulations pertaining to the use of certain pharmaceutical agents involved which of the following types of law?</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696"/>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Public</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Private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Circumscribed</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Tangent</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1-2 Law and Public Policy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Analysis</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57. Refer to Fact Pattern 1-1. </w:t>
            </w:r>
            <w:r>
              <w:rPr>
                <w:rFonts w:ascii="Times New Roman" w:eastAsia="Times New Roman" w:hAnsi="Times New Roman" w:cs="Times New Roman"/>
                <w:color w:val="000000"/>
                <w:sz w:val="22"/>
                <w:szCs w:val="22"/>
              </w:rPr>
              <w:t>Assuming that Deven seeks to be a legally astute manager, which of the following is true regarding the advice given by initial counsel to ignore the regulations pending an investigation?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Counsel is correct that it is unlikely that any investigation </w:t>
                  </w:r>
                  <w:r>
                    <w:rPr>
                      <w:rFonts w:ascii="Times New Roman" w:eastAsia="Times New Roman" w:hAnsi="Times New Roman" w:cs="Times New Roman"/>
                      <w:color w:val="000000"/>
                      <w:sz w:val="22"/>
                      <w:szCs w:val="22"/>
                    </w:rPr>
                    <w:t>will ever occur and that the regulations may be safely ignored.</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Counsel is correct only if Chemoceuticals has not had past investigations because if past investigations have occurred, it is more likely that the company will be the target of future i</w:t>
                  </w:r>
                  <w:r>
                    <w:rPr>
                      <w:rFonts w:ascii="Times New Roman" w:eastAsia="Times New Roman" w:hAnsi="Times New Roman" w:cs="Times New Roman"/>
                      <w:color w:val="000000"/>
                      <w:sz w:val="22"/>
                      <w:szCs w:val="22"/>
                    </w:rPr>
                    <w:t>nvestigations.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Counsel is incorrect but only because safety regulations are concerned.</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Counsel is incorrect because a legally astute manager will take a proactive approach to regulations.</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1-3 The Legally Astute Manager</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58. Merle, the CEO of a corporation owning a number</w:t>
            </w:r>
            <w:r>
              <w:rPr>
                <w:rFonts w:ascii="Times New Roman" w:eastAsia="Times New Roman" w:hAnsi="Times New Roman" w:cs="Times New Roman"/>
                <w:color w:val="000000"/>
                <w:sz w:val="22"/>
                <w:szCs w:val="22"/>
              </w:rPr>
              <w:t xml:space="preserve"> of pet stores, calls you for advice. Merle shares inside information that the stock of the company is going to go down because of reports that a number of dogs sold by the store had become ill and that Merle, therefore, immediately sold all personal stock</w:t>
            </w:r>
            <w:r>
              <w:rPr>
                <w:rFonts w:ascii="Times New Roman" w:eastAsia="Times New Roman" w:hAnsi="Times New Roman" w:cs="Times New Roman"/>
                <w:color w:val="000000"/>
                <w:sz w:val="22"/>
                <w:szCs w:val="22"/>
              </w:rPr>
              <w:t xml:space="preserve"> in the company before the information became public. Then Merle tells you that counsel has warned of pending charges of securities violation involving Merle’s insider trading. Which of the following is true regarding Merle’s situation?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658"/>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Corporate exe</w:t>
                  </w:r>
                  <w:r>
                    <w:rPr>
                      <w:rFonts w:ascii="Times New Roman" w:eastAsia="Times New Roman" w:hAnsi="Times New Roman" w:cs="Times New Roman"/>
                      <w:color w:val="000000"/>
                      <w:sz w:val="22"/>
                      <w:szCs w:val="22"/>
                    </w:rPr>
                    <w:t>cutives may be fined but may not be sent to jail.</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Corporate executives may be sent to jail, but only for offenses endangering others.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Corporate executives may be sent to jail, but only for fraud involving banks.</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Corporate executives </w:t>
                  </w:r>
                  <w:r>
                    <w:rPr>
                      <w:rFonts w:ascii="Times New Roman" w:eastAsia="Times New Roman" w:hAnsi="Times New Roman" w:cs="Times New Roman"/>
                      <w:color w:val="000000"/>
                      <w:sz w:val="22"/>
                      <w:szCs w:val="22"/>
                    </w:rPr>
                    <w:t>may be sent to jail for violation of criminal laws.</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1-1 The </w:t>
                  </w:r>
                  <w:r>
                    <w:rPr>
                      <w:rFonts w:ascii="Times New Roman" w:eastAsia="Times New Roman" w:hAnsi="Times New Roman" w:cs="Times New Roman"/>
                      <w:color w:val="000000"/>
                      <w:sz w:val="22"/>
                      <w:szCs w:val="22"/>
                    </w:rPr>
                    <w:t>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59. In CASE 1.1 </w:t>
            </w:r>
            <w:r>
              <w:rPr>
                <w:rFonts w:ascii="Times New Roman" w:eastAsia="Times New Roman" w:hAnsi="Times New Roman" w:cs="Times New Roman"/>
                <w:i/>
                <w:iCs/>
                <w:color w:val="000000"/>
                <w:sz w:val="22"/>
                <w:szCs w:val="22"/>
              </w:rPr>
              <w:t>Sorrell v. IMS Health Inc.</w:t>
            </w:r>
            <w:r>
              <w:rPr>
                <w:rFonts w:ascii="Times New Roman" w:eastAsia="Times New Roman" w:hAnsi="Times New Roman" w:cs="Times New Roman"/>
                <w:color w:val="000000"/>
                <w:sz w:val="22"/>
                <w:szCs w:val="22"/>
              </w:rPr>
              <w:t>, drug manufacturers challenged as unconstitutional a Vermont statute prohibiting pharmacies from selling prescriber-identifying information for marketing prescription drugs without the consent of prescribers. What was the U.S. Supreme Court ruling in this</w:t>
            </w:r>
            <w:r>
              <w:rPr>
                <w:rFonts w:ascii="Times New Roman" w:eastAsia="Times New Roman" w:hAnsi="Times New Roman" w:cs="Times New Roman"/>
                <w:color w:val="000000"/>
                <w:sz w:val="22"/>
                <w:szCs w:val="22"/>
              </w:rPr>
              <w:t xml:space="preserve"> matter?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Although speech promoting marketing was not protected by the First Amendment, the law was unconstitutional based on the due process clause.</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 xml:space="preserve">The statute regulated commercial speech, which was evaluated under an "intermediate" standard </w:t>
                  </w:r>
                  <w:r>
                    <w:rPr>
                      <w:rFonts w:ascii="Times New Roman" w:eastAsia="Times New Roman" w:hAnsi="Times New Roman" w:cs="Times New Roman"/>
                      <w:color w:val="000000"/>
                      <w:sz w:val="22"/>
                      <w:szCs w:val="22"/>
                    </w:rPr>
                    <w:t>and the law was, therefore, constitutional.</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The statute did not involve constitutional issues and was, therefore, a permissible type of regulation.</w:t>
                  </w:r>
                </w:p>
              </w:tc>
            </w:tr>
            <w:tr w:rsidR="001828CE">
              <w:tc>
                <w:tcPr>
                  <w:tcW w:w="400" w:type="dxa"/>
                  <w:tcMar>
                    <w:top w:w="0" w:type="dxa"/>
                    <w:left w:w="0" w:type="dxa"/>
                    <w:bottom w:w="0" w:type="dxa"/>
                    <w:right w:w="0" w:type="dxa"/>
                  </w:tcMar>
                </w:tcPr>
                <w:p w:rsidR="001828CE" w:rsidRDefault="00DE43DE">
                  <w:r>
                    <w:rPr>
                      <w:color w:val="000000"/>
                      <w:sz w:val="20"/>
                      <w:szCs w:val="20"/>
                    </w:rPr>
                    <w:t>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1828CE" w:rsidRDefault="00DE43DE">
                  <w:pPr>
                    <w:pStyle w:val="p"/>
                  </w:pPr>
                  <w:r>
                    <w:rPr>
                      <w:rFonts w:ascii="Times New Roman" w:eastAsia="Times New Roman" w:hAnsi="Times New Roman" w:cs="Times New Roman"/>
                      <w:color w:val="000000"/>
                      <w:sz w:val="22"/>
                      <w:szCs w:val="22"/>
                    </w:rPr>
                    <w:t>The conduct prohibited by the law was protected by the First Amendment and the law was unconst</w:t>
                  </w:r>
                  <w:r>
                    <w:rPr>
                      <w:rFonts w:ascii="Times New Roman" w:eastAsia="Times New Roman" w:hAnsi="Times New Roman" w:cs="Times New Roman"/>
                      <w:color w:val="000000"/>
                      <w:sz w:val="22"/>
                      <w:szCs w:val="22"/>
                    </w:rPr>
                    <w:t>itutional.</w:t>
                  </w:r>
                </w:p>
              </w:tc>
            </w:tr>
          </w:tbl>
          <w:p w:rsidR="001828CE" w:rsidRDefault="001828CE">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5409"/>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1-2 Law and Public Policy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Analysis</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Essay</w:t>
            </w:r>
          </w:p>
        </w:tc>
      </w:tr>
    </w:tbl>
    <w:p w:rsidR="001828CE" w:rsidRDefault="001828CE">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60. Under the resource-based view of a firm, when can a firm's resources be a source of sustained competitive advantage?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7921"/>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pPr>
                    <w:pStyle w:val="p"/>
                  </w:pPr>
                  <w:r>
                    <w:rPr>
                      <w:rFonts w:ascii="Times New Roman" w:eastAsia="Times New Roman" w:hAnsi="Times New Roman" w:cs="Times New Roman"/>
                      <w:color w:val="000000"/>
                      <w:sz w:val="22"/>
                      <w:szCs w:val="22"/>
                    </w:rPr>
                    <w:t xml:space="preserve">When they are valuable, rare, and imperfectly imitable by competitors and have no strategically </w:t>
                  </w:r>
                  <w:r>
                    <w:rPr>
                      <w:rFonts w:ascii="Times New Roman" w:eastAsia="Times New Roman" w:hAnsi="Times New Roman" w:cs="Times New Roman"/>
                      <w:color w:val="000000"/>
                      <w:sz w:val="22"/>
                      <w:szCs w:val="22"/>
                    </w:rPr>
                    <w:t>equivalent substitutes.</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61. In what three specific ways does U.S. law protect workers?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7921"/>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pPr>
                    <w:pStyle w:val="p"/>
                  </w:pPr>
                  <w:r>
                    <w:rPr>
                      <w:rFonts w:ascii="Times New Roman" w:eastAsia="Times New Roman" w:hAnsi="Times New Roman" w:cs="Times New Roman"/>
                      <w:color w:val="000000"/>
                      <w:sz w:val="22"/>
                      <w:szCs w:val="22"/>
                    </w:rPr>
                    <w:t xml:space="preserve">Worker protections is accomplished by regulating certain terms and conditions of employment, requiring the employer to provide certain benefits, </w:t>
                  </w:r>
                  <w:r>
                    <w:rPr>
                      <w:rFonts w:ascii="Times New Roman" w:eastAsia="Times New Roman" w:hAnsi="Times New Roman" w:cs="Times New Roman"/>
                      <w:color w:val="000000"/>
                      <w:sz w:val="22"/>
                      <w:szCs w:val="22"/>
                    </w:rPr>
                    <w:t>and protecting workers’ civil rights.</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1-2 Law and Public Policy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Comprehension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62. Assume that after paying a large fine, a company survives charges of illegal activity. In what ways does illegal conduct put a company at a competitive disadvantage?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7921"/>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pPr>
                    <w:pStyle w:val="p"/>
                  </w:pPr>
                  <w:r>
                    <w:rPr>
                      <w:rFonts w:ascii="Times New Roman" w:eastAsia="Times New Roman" w:hAnsi="Times New Roman" w:cs="Times New Roman"/>
                      <w:color w:val="000000"/>
                      <w:sz w:val="22"/>
                      <w:szCs w:val="22"/>
                    </w:rPr>
                    <w:t xml:space="preserve">Illegal conduct can put a firm at a competitive </w:t>
                  </w:r>
                  <w:r>
                    <w:rPr>
                      <w:rFonts w:ascii="Times New Roman" w:eastAsia="Times New Roman" w:hAnsi="Times New Roman" w:cs="Times New Roman"/>
                      <w:color w:val="000000"/>
                      <w:sz w:val="22"/>
                      <w:szCs w:val="22"/>
                    </w:rPr>
                    <w:t>disadvantage by diverting funds from strategic investments, tarnishing the firm's image with customers and other stakeholders, raising capital costs, and reducing sales volume.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Challenging</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BUSPROG: </w:t>
                  </w:r>
                  <w:r>
                    <w:rPr>
                      <w:rFonts w:ascii="Times New Roman" w:eastAsia="Times New Roman" w:hAnsi="Times New Roman" w:cs="Times New Roman"/>
                      <w:color w:val="000000"/>
                      <w:sz w:val="22"/>
                      <w:szCs w:val="22"/>
                    </w:rPr>
                    <w:t>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1-1 The Systems 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Evaluation</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 xml:space="preserve">63. Discuss ways in which laws and regulations promote </w:t>
            </w:r>
            <w:r>
              <w:rPr>
                <w:rFonts w:ascii="Times New Roman" w:eastAsia="Times New Roman" w:hAnsi="Times New Roman" w:cs="Times New Roman"/>
                <w:color w:val="000000"/>
                <w:sz w:val="22"/>
                <w:szCs w:val="22"/>
              </w:rPr>
              <w:t>economic growth.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7921"/>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pPr>
                    <w:pStyle w:val="p"/>
                  </w:pPr>
                  <w:r>
                    <w:rPr>
                      <w:rFonts w:ascii="Times New Roman" w:eastAsia="Times New Roman" w:hAnsi="Times New Roman" w:cs="Times New Roman"/>
                      <w:color w:val="000000"/>
                      <w:sz w:val="22"/>
                      <w:szCs w:val="22"/>
                    </w:rPr>
                    <w:t>Laws and regulations promote economic growth by protecting private property rights; enforcing private agreements; allocating risks; facilitating the raising of capital; creating incentives to innovate; promoting liquid and skille</w:t>
                  </w:r>
                  <w:r>
                    <w:rPr>
                      <w:rFonts w:ascii="Times New Roman" w:eastAsia="Times New Roman" w:hAnsi="Times New Roman" w:cs="Times New Roman"/>
                      <w:color w:val="000000"/>
                      <w:sz w:val="22"/>
                      <w:szCs w:val="22"/>
                    </w:rPr>
                    <w:t>d labor markets; providing subsidies, tax incentives, and infrastructure; and promoting free trade in global markets.</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1-2 Law and Public Policy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Analysis</w:t>
                  </w:r>
                </w:p>
              </w:tc>
            </w:tr>
          </w:tbl>
          <w:p w:rsidR="001828CE" w:rsidRDefault="001828CE"/>
        </w:tc>
      </w:tr>
    </w:tbl>
    <w:p w:rsidR="001828CE" w:rsidRDefault="001828CE">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1828CE">
        <w:tc>
          <w:tcPr>
            <w:tcW w:w="5000" w:type="pct"/>
            <w:tcMar>
              <w:top w:w="0" w:type="dxa"/>
              <w:left w:w="0" w:type="dxa"/>
              <w:bottom w:w="0" w:type="dxa"/>
              <w:right w:w="0" w:type="dxa"/>
            </w:tcMar>
            <w:vAlign w:val="center"/>
          </w:tcPr>
          <w:p w:rsidR="001828CE" w:rsidRDefault="00DE43DE">
            <w:pPr>
              <w:pStyle w:val="p"/>
            </w:pPr>
            <w:r>
              <w:rPr>
                <w:rFonts w:ascii="Times New Roman" w:eastAsia="Times New Roman" w:hAnsi="Times New Roman" w:cs="Times New Roman"/>
                <w:color w:val="000000"/>
                <w:sz w:val="22"/>
                <w:szCs w:val="22"/>
              </w:rPr>
              <w:t>64. How does U.S. business law promote consumer welfare?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2879"/>
              <w:gridCol w:w="7921"/>
            </w:tblGrid>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1828CE" w:rsidRDefault="00DE43DE">
                  <w:pPr>
                    <w:pStyle w:val="p"/>
                  </w:pPr>
                  <w:r>
                    <w:rPr>
                      <w:rFonts w:ascii="Times New Roman" w:eastAsia="Times New Roman" w:hAnsi="Times New Roman" w:cs="Times New Roman"/>
                      <w:color w:val="000000"/>
                      <w:sz w:val="22"/>
                      <w:szCs w:val="22"/>
                    </w:rPr>
                    <w:t xml:space="preserve">By encouraging the sale of safe and innovative products and services at a fair price, </w:t>
                  </w:r>
                  <w:r>
                    <w:rPr>
                      <w:rFonts w:ascii="Times New Roman" w:eastAsia="Times New Roman" w:hAnsi="Times New Roman" w:cs="Times New Roman"/>
                      <w:color w:val="000000"/>
                      <w:sz w:val="22"/>
                      <w:szCs w:val="22"/>
                    </w:rPr>
                    <w:t>preventing deceptive practices, and protecting consumer privacy.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1</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DIFFICULTY: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Moderate</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BUSPROG: Communication, Ethics - BUSPROG: - Analytic</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ACCREDITING STANDARDS: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DISC: - AICPA: BB-Legal</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TOPICS: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 xml:space="preserve">1-1 The Systems </w:t>
                  </w:r>
                  <w:r>
                    <w:rPr>
                      <w:rFonts w:ascii="Times New Roman" w:eastAsia="Times New Roman" w:hAnsi="Times New Roman" w:cs="Times New Roman"/>
                      <w:color w:val="000000"/>
                      <w:sz w:val="22"/>
                      <w:szCs w:val="22"/>
                    </w:rPr>
                    <w:t>Approach to Law, Business, and Society</w:t>
                  </w:r>
                </w:p>
              </w:tc>
            </w:tr>
            <w:tr w:rsidR="001828CE">
              <w:tc>
                <w:tcPr>
                  <w:tcW w:w="0" w:type="auto"/>
                  <w:tcMar>
                    <w:top w:w="30" w:type="dxa"/>
                    <w:left w:w="0" w:type="dxa"/>
                    <w:bottom w:w="30" w:type="dxa"/>
                    <w:right w:w="0" w:type="dxa"/>
                  </w:tcMar>
                </w:tcPr>
                <w:p w:rsidR="001828CE" w:rsidRDefault="00DE43DE">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1828CE" w:rsidRDefault="00DE43DE">
                  <w:r>
                    <w:rPr>
                      <w:rFonts w:ascii="Times New Roman" w:eastAsia="Times New Roman" w:hAnsi="Times New Roman" w:cs="Times New Roman"/>
                      <w:color w:val="000000"/>
                      <w:sz w:val="22"/>
                      <w:szCs w:val="22"/>
                    </w:rPr>
                    <w:t>Blooms: Application</w:t>
                  </w:r>
                </w:p>
              </w:tc>
            </w:tr>
          </w:tbl>
          <w:p w:rsidR="001828CE" w:rsidRDefault="001828CE"/>
        </w:tc>
      </w:tr>
    </w:tbl>
    <w:p w:rsidR="001828CE" w:rsidRDefault="001828CE">
      <w:pPr>
        <w:spacing w:after="75"/>
      </w:pPr>
    </w:p>
    <w:p w:rsidR="001828CE" w:rsidRDefault="001828CE">
      <w:pPr>
        <w:spacing w:after="75"/>
      </w:pPr>
    </w:p>
    <w:sectPr w:rsidR="001828CE" w:rsidSect="001828CE">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DE" w:rsidRDefault="00DE43DE" w:rsidP="001828CE">
      <w:r>
        <w:separator/>
      </w:r>
    </w:p>
  </w:endnote>
  <w:endnote w:type="continuationSeparator" w:id="0">
    <w:p w:rsidR="00DE43DE" w:rsidRDefault="00DE43DE" w:rsidP="00182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gridCol w:w="1102"/>
    </w:tblGrid>
    <w:tr w:rsidR="001828CE">
      <w:tblPrEx>
        <w:tblCellMar>
          <w:top w:w="0" w:type="dxa"/>
          <w:bottom w:w="0" w:type="dxa"/>
        </w:tblCellMar>
      </w:tblPrEx>
      <w:tc>
        <w:tcPr>
          <w:tcW w:w="4500" w:type="pct"/>
          <w:tcBorders>
            <w:top w:val="nil"/>
            <w:left w:val="nil"/>
            <w:bottom w:val="nil"/>
            <w:right w:val="nil"/>
          </w:tcBorders>
        </w:tcPr>
        <w:p w:rsidR="001828CE" w:rsidRDefault="00DE43DE">
          <w:r>
            <w:rPr>
              <w:i/>
              <w:iCs/>
              <w:szCs w:val="16"/>
            </w:rPr>
            <w:t xml:space="preserve">Copyright Cengage Learning. </w:t>
          </w:r>
          <w:r>
            <w:rPr>
              <w:i/>
              <w:iCs/>
              <w:szCs w:val="16"/>
            </w:rPr>
            <w:t>Powered by Cognero.</w:t>
          </w:r>
        </w:p>
      </w:tc>
      <w:tc>
        <w:tcPr>
          <w:tcW w:w="4500" w:type="pct"/>
          <w:tcBorders>
            <w:top w:val="nil"/>
            <w:left w:val="nil"/>
            <w:bottom w:val="nil"/>
            <w:right w:val="nil"/>
          </w:tcBorders>
        </w:tcPr>
        <w:p w:rsidR="001828CE" w:rsidRDefault="00DE43DE">
          <w:pPr>
            <w:jc w:val="right"/>
          </w:pPr>
          <w:r>
            <w:rPr>
              <w:szCs w:val="16"/>
            </w:rPr>
            <w:t>Page </w:t>
          </w:r>
          <w:r w:rsidR="001828CE">
            <w:fldChar w:fldCharType="begin"/>
          </w:r>
          <w:r>
            <w:instrText>PAGE</w:instrText>
          </w:r>
          <w:r w:rsidR="00561129">
            <w:fldChar w:fldCharType="separate"/>
          </w:r>
          <w:r w:rsidR="00561129">
            <w:rPr>
              <w:noProof/>
            </w:rPr>
            <w:t>1</w:t>
          </w:r>
          <w:r w:rsidR="001828CE">
            <w:fldChar w:fldCharType="end"/>
          </w:r>
        </w:p>
      </w:tc>
    </w:tr>
  </w:tbl>
  <w:p w:rsidR="001828CE" w:rsidRDefault="001828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DE" w:rsidRDefault="00DE43DE" w:rsidP="001828CE">
      <w:r>
        <w:separator/>
      </w:r>
    </w:p>
  </w:footnote>
  <w:footnote w:type="continuationSeparator" w:id="0">
    <w:p w:rsidR="00DE43DE" w:rsidRDefault="00DE43DE" w:rsidP="00182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000"/>
    </w:tblPr>
    <w:tblGrid>
      <w:gridCol w:w="5225"/>
      <w:gridCol w:w="3484"/>
      <w:gridCol w:w="2091"/>
    </w:tblGrid>
    <w:tr w:rsidR="001828CE">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90"/>
            <w:gridCol w:w="4635"/>
          </w:tblGrid>
          <w:tr w:rsidR="001828CE">
            <w:tc>
              <w:tcPr>
                <w:tcW w:w="15" w:type="dxa"/>
                <w:tcMar>
                  <w:top w:w="0" w:type="dxa"/>
                  <w:left w:w="0" w:type="dxa"/>
                  <w:bottom w:w="0" w:type="dxa"/>
                  <w:right w:w="0" w:type="dxa"/>
                </w:tcMar>
              </w:tcPr>
              <w:p w:rsidR="001828CE" w:rsidRDefault="00DE43DE">
                <w:r>
                  <w:rPr>
                    <w:sz w:val="20"/>
                    <w:szCs w:val="20"/>
                  </w:rPr>
                  <w:t>Name:</w:t>
                </w:r>
              </w:p>
            </w:tc>
            <w:tc>
              <w:tcPr>
                <w:tcW w:w="0" w:type="auto"/>
                <w:tcBorders>
                  <w:bottom w:val="single" w:sz="6" w:space="0" w:color="000000"/>
                </w:tcBorders>
                <w:tcMar>
                  <w:top w:w="0" w:type="dxa"/>
                  <w:left w:w="0" w:type="dxa"/>
                  <w:bottom w:w="0" w:type="dxa"/>
                  <w:right w:w="0" w:type="dxa"/>
                </w:tcMar>
              </w:tcPr>
              <w:p w:rsidR="001828CE" w:rsidRDefault="00DE43DE">
                <w:r>
                  <w:rPr>
                    <w:sz w:val="20"/>
                    <w:szCs w:val="20"/>
                  </w:rPr>
                  <w:t> </w:t>
                </w:r>
              </w:p>
            </w:tc>
          </w:tr>
        </w:tbl>
        <w:p w:rsidR="001828CE" w:rsidRDefault="001828CE"/>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612"/>
            <w:gridCol w:w="2872"/>
          </w:tblGrid>
          <w:tr w:rsidR="001828CE">
            <w:tc>
              <w:tcPr>
                <w:tcW w:w="15" w:type="dxa"/>
                <w:tcMar>
                  <w:top w:w="0" w:type="dxa"/>
                  <w:left w:w="0" w:type="dxa"/>
                  <w:bottom w:w="0" w:type="dxa"/>
                  <w:right w:w="0" w:type="dxa"/>
                </w:tcMar>
              </w:tcPr>
              <w:p w:rsidR="001828CE" w:rsidRDefault="00DE43DE">
                <w:r>
                  <w:rPr>
                    <w:sz w:val="20"/>
                    <w:szCs w:val="20"/>
                  </w:rPr>
                  <w:t> Class:</w:t>
                </w:r>
              </w:p>
            </w:tc>
            <w:tc>
              <w:tcPr>
                <w:tcW w:w="0" w:type="auto"/>
                <w:tcBorders>
                  <w:bottom w:val="single" w:sz="6" w:space="0" w:color="000000"/>
                </w:tcBorders>
                <w:tcMar>
                  <w:top w:w="0" w:type="dxa"/>
                  <w:left w:w="0" w:type="dxa"/>
                  <w:bottom w:w="0" w:type="dxa"/>
                  <w:right w:w="0" w:type="dxa"/>
                </w:tcMar>
              </w:tcPr>
              <w:p w:rsidR="001828CE" w:rsidRDefault="00DE43DE">
                <w:r>
                  <w:rPr>
                    <w:sz w:val="20"/>
                    <w:szCs w:val="20"/>
                  </w:rPr>
                  <w:t> </w:t>
                </w:r>
              </w:p>
            </w:tc>
          </w:tr>
        </w:tbl>
        <w:p w:rsidR="001828CE" w:rsidRDefault="001828CE"/>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34"/>
            <w:gridCol w:w="1557"/>
          </w:tblGrid>
          <w:tr w:rsidR="001828CE">
            <w:tc>
              <w:tcPr>
                <w:tcW w:w="15" w:type="dxa"/>
                <w:tcMar>
                  <w:top w:w="0" w:type="dxa"/>
                  <w:left w:w="0" w:type="dxa"/>
                  <w:bottom w:w="0" w:type="dxa"/>
                  <w:right w:w="0" w:type="dxa"/>
                </w:tcMar>
              </w:tcPr>
              <w:p w:rsidR="001828CE" w:rsidRDefault="00DE43DE">
                <w:r>
                  <w:rPr>
                    <w:sz w:val="20"/>
                    <w:szCs w:val="20"/>
                  </w:rPr>
                  <w:t> Date:</w:t>
                </w:r>
              </w:p>
            </w:tc>
            <w:tc>
              <w:tcPr>
                <w:tcW w:w="0" w:type="auto"/>
                <w:tcBorders>
                  <w:bottom w:val="single" w:sz="6" w:space="0" w:color="000000"/>
                </w:tcBorders>
                <w:tcMar>
                  <w:top w:w="0" w:type="dxa"/>
                  <w:left w:w="0" w:type="dxa"/>
                  <w:bottom w:w="0" w:type="dxa"/>
                  <w:right w:w="0" w:type="dxa"/>
                </w:tcMar>
              </w:tcPr>
              <w:p w:rsidR="001828CE" w:rsidRDefault="00DE43DE">
                <w:r>
                  <w:rPr>
                    <w:sz w:val="20"/>
                    <w:szCs w:val="20"/>
                  </w:rPr>
                  <w:t> </w:t>
                </w:r>
              </w:p>
            </w:tc>
          </w:tr>
        </w:tbl>
        <w:p w:rsidR="001828CE" w:rsidRDefault="001828CE"/>
      </w:tc>
    </w:tr>
  </w:tbl>
  <w:p w:rsidR="001828CE" w:rsidRDefault="00DE43DE">
    <w:r>
      <w:br/>
    </w:r>
    <w:r>
      <w:rPr>
        <w:rFonts w:ascii="Times New Roman" w:eastAsia="Times New Roman" w:hAnsi="Times New Roman" w:cs="Times New Roman"/>
        <w:color w:val="000000"/>
        <w:sz w:val="26"/>
        <w:szCs w:val="26"/>
      </w:rPr>
      <w:t>Ch 01 - Law, Value Creation, and Risk Management</w:t>
    </w:r>
  </w:p>
  <w:p w:rsidR="001828CE" w:rsidRDefault="001828C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1"/>
    <w:footnote w:id="0"/>
  </w:footnotePr>
  <w:endnotePr>
    <w:endnote w:id="-1"/>
    <w:endnote w:id="0"/>
  </w:endnotePr>
  <w:compat/>
  <w:rsids>
    <w:rsidRoot w:val="001828CE"/>
    <w:rsid w:val="001828CE"/>
    <w:rsid w:val="00561129"/>
    <w:rsid w:val="00DE4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1828CE"/>
  </w:style>
  <w:style w:type="paragraph" w:customStyle="1" w:styleId="p">
    <w:name w:val="p"/>
    <w:basedOn w:val="Normal"/>
    <w:rsid w:val="001828CE"/>
  </w:style>
  <w:style w:type="table" w:customStyle="1" w:styleId="questionMetaData">
    <w:name w:val="questionMetaData"/>
    <w:rsid w:val="001828CE"/>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5463</Words>
  <Characters>31142</Characters>
  <Application>Microsoft Office Word</Application>
  <DocSecurity>0</DocSecurity>
  <Lines>259</Lines>
  <Paragraphs>73</Paragraphs>
  <ScaleCrop>false</ScaleCrop>
  <Company>Cengage Learning Testing, Powered by Cognero</Company>
  <LinksUpToDate>false</LinksUpToDate>
  <CharactersWithSpaces>36532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 Law, Value Creation, and Risk Management</dc:title>
  <dc:creator>Kirsten Cook</dc:creator>
  <cp:lastModifiedBy>UserAdmin</cp:lastModifiedBy>
  <cp:revision>3</cp:revision>
  <dcterms:created xsi:type="dcterms:W3CDTF">2019-06-22T04:31:00Z</dcterms:created>
  <dcterms:modified xsi:type="dcterms:W3CDTF">2019-06-22T04:31:00Z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